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05C" w:rsidRPr="0099705C" w:rsidRDefault="0099705C" w:rsidP="00E0206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9705C">
        <w:rPr>
          <w:rFonts w:ascii="Arial" w:hAnsi="Arial" w:cs="Arial"/>
          <w:b/>
          <w:sz w:val="28"/>
          <w:szCs w:val="28"/>
        </w:rPr>
        <w:t>VADELİ BANDROL ALIM İMKÂNI VARMIDIR?</w:t>
      </w:r>
    </w:p>
    <w:p w:rsidR="0099705C" w:rsidRPr="0099705C" w:rsidRDefault="0099705C" w:rsidP="0099705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9705C">
        <w:rPr>
          <w:rFonts w:ascii="Arial" w:hAnsi="Arial" w:cs="Arial"/>
          <w:b/>
          <w:sz w:val="24"/>
          <w:szCs w:val="24"/>
        </w:rPr>
        <w:t>Abdullah ÇAVUŞ/</w:t>
      </w:r>
      <w:r w:rsidR="00E02068">
        <w:rPr>
          <w:rFonts w:ascii="Arial" w:hAnsi="Arial" w:cs="Arial"/>
          <w:b/>
          <w:sz w:val="24"/>
          <w:szCs w:val="24"/>
        </w:rPr>
        <w:t>E. Vergi Müfettişi</w:t>
      </w:r>
    </w:p>
    <w:p w:rsidR="0099705C" w:rsidRPr="0099705C" w:rsidRDefault="0099705C" w:rsidP="0099705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9705C">
        <w:rPr>
          <w:rFonts w:ascii="Arial" w:hAnsi="Arial" w:cs="Arial"/>
          <w:sz w:val="28"/>
          <w:szCs w:val="28"/>
        </w:rPr>
        <w:t xml:space="preserve">3093 sayılı kanunun lafzı ve ruhunun birlikte incelenmesinden açıkça görüleceği üzere mükellefler TRT </w:t>
      </w:r>
      <w:proofErr w:type="gramStart"/>
      <w:r w:rsidRPr="0099705C">
        <w:rPr>
          <w:rFonts w:ascii="Arial" w:hAnsi="Arial" w:cs="Arial"/>
          <w:sz w:val="28"/>
          <w:szCs w:val="28"/>
        </w:rPr>
        <w:t>bandrollerini</w:t>
      </w:r>
      <w:proofErr w:type="gramEnd"/>
      <w:r w:rsidRPr="0099705C">
        <w:rPr>
          <w:rFonts w:ascii="Arial" w:hAnsi="Arial" w:cs="Arial"/>
          <w:sz w:val="28"/>
          <w:szCs w:val="28"/>
        </w:rPr>
        <w:t>, kanunda sayılan bandrole tabi cihazın satılmasından önce almak zorundadırlar.</w:t>
      </w:r>
    </w:p>
    <w:p w:rsidR="0099705C" w:rsidRPr="0099705C" w:rsidRDefault="0099705C" w:rsidP="0099705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9705C">
        <w:rPr>
          <w:rFonts w:ascii="Arial" w:hAnsi="Arial" w:cs="Arial"/>
          <w:sz w:val="28"/>
          <w:szCs w:val="28"/>
        </w:rPr>
        <w:t xml:space="preserve">Öteden beri bandrollerin bandrole tabi cihazın satışından önce alınacağına dair kanunun 3. Maddesinde var olan düzenlemeler,  3093 sayılı kanunda 2014 yılında yapılan değişiklik ile ithalatçılar açısından gümrükleme anında </w:t>
      </w:r>
      <w:proofErr w:type="gramStart"/>
      <w:r w:rsidRPr="0099705C">
        <w:rPr>
          <w:rFonts w:ascii="Arial" w:hAnsi="Arial" w:cs="Arial"/>
          <w:sz w:val="28"/>
          <w:szCs w:val="28"/>
        </w:rPr>
        <w:t>bandrol</w:t>
      </w:r>
      <w:proofErr w:type="gramEnd"/>
      <w:r w:rsidRPr="0099705C">
        <w:rPr>
          <w:rFonts w:ascii="Arial" w:hAnsi="Arial" w:cs="Arial"/>
          <w:sz w:val="28"/>
          <w:szCs w:val="28"/>
        </w:rPr>
        <w:t xml:space="preserve"> almaları şeklinde değiştirilmiştir.</w:t>
      </w:r>
    </w:p>
    <w:p w:rsidR="0099705C" w:rsidRPr="0099705C" w:rsidRDefault="0099705C" w:rsidP="0099705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9705C">
        <w:rPr>
          <w:rFonts w:ascii="Arial" w:hAnsi="Arial" w:cs="Arial"/>
          <w:sz w:val="28"/>
          <w:szCs w:val="28"/>
        </w:rPr>
        <w:t xml:space="preserve">İmalatçılar açısından ise kanunun 3. Maddesi gereği cihazın satışından önce </w:t>
      </w:r>
      <w:proofErr w:type="gramStart"/>
      <w:r w:rsidRPr="0099705C">
        <w:rPr>
          <w:rFonts w:ascii="Arial" w:hAnsi="Arial" w:cs="Arial"/>
          <w:sz w:val="28"/>
          <w:szCs w:val="28"/>
        </w:rPr>
        <w:t>bandrol</w:t>
      </w:r>
      <w:proofErr w:type="gramEnd"/>
      <w:r w:rsidRPr="0099705C">
        <w:rPr>
          <w:rFonts w:ascii="Arial" w:hAnsi="Arial" w:cs="Arial"/>
          <w:sz w:val="28"/>
          <w:szCs w:val="28"/>
        </w:rPr>
        <w:t xml:space="preserve"> alınması gerekmektedir.</w:t>
      </w:r>
    </w:p>
    <w:p w:rsidR="0099705C" w:rsidRPr="0099705C" w:rsidRDefault="0099705C" w:rsidP="0099705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9705C">
        <w:rPr>
          <w:rFonts w:ascii="Arial" w:hAnsi="Arial" w:cs="Arial"/>
          <w:sz w:val="28"/>
          <w:szCs w:val="28"/>
        </w:rPr>
        <w:t>Anılan madde hükmü aynen aşağıdaki gibidir.</w:t>
      </w:r>
    </w:p>
    <w:p w:rsidR="0099705C" w:rsidRPr="0099705C" w:rsidRDefault="0099705C" w:rsidP="0099705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9705C">
        <w:rPr>
          <w:rFonts w:ascii="Arial" w:hAnsi="Arial" w:cs="Arial"/>
          <w:b/>
          <w:bCs/>
          <w:i/>
          <w:iCs/>
          <w:sz w:val="28"/>
          <w:szCs w:val="28"/>
        </w:rPr>
        <w:t>Cihazların imalat ve ithalatı:</w:t>
      </w:r>
    </w:p>
    <w:p w:rsidR="0099705C" w:rsidRPr="0099705C" w:rsidRDefault="0099705C" w:rsidP="0099705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9705C">
        <w:rPr>
          <w:rFonts w:ascii="Arial" w:hAnsi="Arial" w:cs="Arial"/>
          <w:b/>
          <w:bCs/>
          <w:i/>
          <w:iCs/>
          <w:sz w:val="28"/>
          <w:szCs w:val="28"/>
        </w:rPr>
        <w:t xml:space="preserve">Madde 3 – (Değişik birinci fıkra: 10/9/2014-6552/104 </w:t>
      </w:r>
      <w:proofErr w:type="spellStart"/>
      <w:r w:rsidRPr="0099705C">
        <w:rPr>
          <w:rFonts w:ascii="Arial" w:hAnsi="Arial" w:cs="Arial"/>
          <w:b/>
          <w:bCs/>
          <w:i/>
          <w:iCs/>
          <w:sz w:val="28"/>
          <w:szCs w:val="28"/>
        </w:rPr>
        <w:t>md.</w:t>
      </w:r>
      <w:proofErr w:type="spellEnd"/>
      <w:r w:rsidRPr="0099705C">
        <w:rPr>
          <w:rFonts w:ascii="Arial" w:hAnsi="Arial" w:cs="Arial"/>
          <w:b/>
          <w:bCs/>
          <w:i/>
          <w:iCs/>
          <w:sz w:val="28"/>
          <w:szCs w:val="28"/>
        </w:rPr>
        <w:t xml:space="preserve">) Bu Kanunun 1 inci maddesinde belirtilen cihazları imal edenler satıştan önce; ithal edenler ise serbest dolaşıma girişinde </w:t>
      </w:r>
      <w:proofErr w:type="gramStart"/>
      <w:r w:rsidRPr="0099705C">
        <w:rPr>
          <w:rFonts w:ascii="Arial" w:hAnsi="Arial" w:cs="Arial"/>
          <w:b/>
          <w:bCs/>
          <w:i/>
          <w:iCs/>
          <w:sz w:val="28"/>
          <w:szCs w:val="28"/>
        </w:rPr>
        <w:t>bandrol</w:t>
      </w:r>
      <w:proofErr w:type="gramEnd"/>
      <w:r w:rsidRPr="0099705C">
        <w:rPr>
          <w:rFonts w:ascii="Arial" w:hAnsi="Arial" w:cs="Arial"/>
          <w:b/>
          <w:bCs/>
          <w:i/>
          <w:iCs/>
          <w:sz w:val="28"/>
          <w:szCs w:val="28"/>
        </w:rPr>
        <w:t xml:space="preserve"> veya etiket almaya mecburdur.</w:t>
      </w:r>
    </w:p>
    <w:p w:rsidR="0099705C" w:rsidRPr="0099705C" w:rsidRDefault="0099705C" w:rsidP="0099705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9705C">
        <w:rPr>
          <w:rFonts w:ascii="Arial" w:hAnsi="Arial" w:cs="Arial"/>
          <w:sz w:val="28"/>
          <w:szCs w:val="28"/>
        </w:rPr>
        <w:t xml:space="preserve">Görüleceği üzere 2014 yılında bir vergi güvenlik müessesi olarak ithalatçılar açısından gümrüklerde </w:t>
      </w:r>
      <w:proofErr w:type="gramStart"/>
      <w:r w:rsidRPr="0099705C">
        <w:rPr>
          <w:rFonts w:ascii="Arial" w:hAnsi="Arial" w:cs="Arial"/>
          <w:sz w:val="28"/>
          <w:szCs w:val="28"/>
        </w:rPr>
        <w:t>bandrol</w:t>
      </w:r>
      <w:proofErr w:type="gramEnd"/>
      <w:r w:rsidRPr="0099705C">
        <w:rPr>
          <w:rFonts w:ascii="Arial" w:hAnsi="Arial" w:cs="Arial"/>
          <w:sz w:val="28"/>
          <w:szCs w:val="28"/>
        </w:rPr>
        <w:t xml:space="preserve"> alım zorunluluğuna yönelik özel bir düzenleme yapılmak zorunda kalınmıştır.</w:t>
      </w:r>
    </w:p>
    <w:p w:rsidR="0099705C" w:rsidRDefault="0099705C" w:rsidP="0099705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9705C">
        <w:rPr>
          <w:rFonts w:ascii="Arial" w:hAnsi="Arial" w:cs="Arial"/>
          <w:sz w:val="28"/>
          <w:szCs w:val="28"/>
        </w:rPr>
        <w:t>Bunun temel</w:t>
      </w:r>
      <w:r>
        <w:rPr>
          <w:rFonts w:ascii="Arial" w:hAnsi="Arial" w:cs="Arial"/>
          <w:sz w:val="28"/>
          <w:szCs w:val="28"/>
        </w:rPr>
        <w:t xml:space="preserve"> sebebi ithalatçılar açısından</w:t>
      </w:r>
      <w:r w:rsidRPr="0099705C">
        <w:rPr>
          <w:rFonts w:ascii="Arial" w:hAnsi="Arial" w:cs="Arial"/>
          <w:sz w:val="28"/>
          <w:szCs w:val="28"/>
        </w:rPr>
        <w:t xml:space="preserve"> olası vergi kayıp ve kaçaklarının önüne geçilmesi ve kaynağında vergileme ile potansiyel gelir kalemlerinin tam olarak tahsilinin sağlanmasıdır.</w:t>
      </w:r>
    </w:p>
    <w:p w:rsidR="0099705C" w:rsidRPr="0099705C" w:rsidRDefault="0099705C" w:rsidP="0099705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9705C" w:rsidRPr="0099705C" w:rsidRDefault="0099705C" w:rsidP="0099705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9705C">
        <w:rPr>
          <w:rFonts w:ascii="Arial" w:hAnsi="Arial" w:cs="Arial"/>
          <w:sz w:val="28"/>
          <w:szCs w:val="28"/>
        </w:rPr>
        <w:lastRenderedPageBreak/>
        <w:t xml:space="preserve">Bununla birlikte gerek imalatçılar ve gerekse ithalatçı mükellefler kanunun 5. Maddesi uyarınca; </w:t>
      </w:r>
      <w:proofErr w:type="gramStart"/>
      <w:r w:rsidRPr="0099705C">
        <w:rPr>
          <w:rFonts w:ascii="Arial" w:hAnsi="Arial" w:cs="Arial"/>
          <w:sz w:val="28"/>
          <w:szCs w:val="28"/>
        </w:rPr>
        <w:t>bandrol</w:t>
      </w:r>
      <w:proofErr w:type="gramEnd"/>
      <w:r w:rsidRPr="0099705C">
        <w:rPr>
          <w:rFonts w:ascii="Arial" w:hAnsi="Arial" w:cs="Arial"/>
          <w:sz w:val="28"/>
          <w:szCs w:val="28"/>
        </w:rPr>
        <w:t xml:space="preserve"> ücreti bildirim beyannameleri hala satışı müteakip onuncu aya kadar verilmekte ve bu beyannamelere göre ödeme çıkması halinde de ödemeler bu süre içerisinde yapılmaktadır.</w:t>
      </w:r>
    </w:p>
    <w:p w:rsidR="0099705C" w:rsidRPr="0099705C" w:rsidRDefault="0099705C" w:rsidP="0099705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9705C">
        <w:rPr>
          <w:rFonts w:ascii="Arial" w:hAnsi="Arial" w:cs="Arial"/>
          <w:sz w:val="28"/>
          <w:szCs w:val="28"/>
        </w:rPr>
        <w:t xml:space="preserve">Bandrolün kelime anlamından hareketle bakıldığında bu düzenlemelerden esas amaç piyasaya </w:t>
      </w:r>
      <w:proofErr w:type="gramStart"/>
      <w:r w:rsidRPr="0099705C">
        <w:rPr>
          <w:rFonts w:ascii="Arial" w:hAnsi="Arial" w:cs="Arial"/>
          <w:sz w:val="28"/>
          <w:szCs w:val="28"/>
        </w:rPr>
        <w:t>bandrolsüz</w:t>
      </w:r>
      <w:proofErr w:type="gramEnd"/>
      <w:r w:rsidRPr="0099705C">
        <w:rPr>
          <w:rFonts w:ascii="Arial" w:hAnsi="Arial" w:cs="Arial"/>
          <w:sz w:val="28"/>
          <w:szCs w:val="28"/>
        </w:rPr>
        <w:t xml:space="preserve"> cihaz satışının engellenmek olduğu ortaya çıkmaktadır.</w:t>
      </w:r>
    </w:p>
    <w:p w:rsidR="0099705C" w:rsidRPr="0099705C" w:rsidRDefault="0099705C" w:rsidP="0099705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9705C">
        <w:rPr>
          <w:rFonts w:ascii="Arial" w:hAnsi="Arial" w:cs="Arial"/>
          <w:sz w:val="28"/>
          <w:szCs w:val="28"/>
        </w:rPr>
        <w:t xml:space="preserve">İmalatçı mükellefler pazarlama ve satış planlamalarını yapacaklar ve bu cihazların satışa sunulmasından önce TRT’ye başvurmak suretiyle </w:t>
      </w:r>
      <w:proofErr w:type="gramStart"/>
      <w:r w:rsidRPr="0099705C">
        <w:rPr>
          <w:rFonts w:ascii="Arial" w:hAnsi="Arial" w:cs="Arial"/>
          <w:sz w:val="28"/>
          <w:szCs w:val="28"/>
        </w:rPr>
        <w:t>bandrol</w:t>
      </w:r>
      <w:proofErr w:type="gramEnd"/>
      <w:r w:rsidRPr="0099705C">
        <w:rPr>
          <w:rFonts w:ascii="Arial" w:hAnsi="Arial" w:cs="Arial"/>
          <w:sz w:val="28"/>
          <w:szCs w:val="28"/>
        </w:rPr>
        <w:t xml:space="preserve"> talebinde bulunacaklardır.</w:t>
      </w:r>
    </w:p>
    <w:p w:rsidR="0099705C" w:rsidRPr="0099705C" w:rsidRDefault="0099705C" w:rsidP="0099705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9705C">
        <w:rPr>
          <w:rFonts w:ascii="Arial" w:hAnsi="Arial" w:cs="Arial"/>
          <w:sz w:val="28"/>
          <w:szCs w:val="28"/>
        </w:rPr>
        <w:t xml:space="preserve">Keza aldıkları </w:t>
      </w:r>
      <w:proofErr w:type="gramStart"/>
      <w:r w:rsidRPr="0099705C">
        <w:rPr>
          <w:rFonts w:ascii="Arial" w:hAnsi="Arial" w:cs="Arial"/>
          <w:sz w:val="28"/>
          <w:szCs w:val="28"/>
        </w:rPr>
        <w:t>bandrolleri</w:t>
      </w:r>
      <w:proofErr w:type="gramEnd"/>
      <w:r w:rsidRPr="0099705C">
        <w:rPr>
          <w:rFonts w:ascii="Arial" w:hAnsi="Arial" w:cs="Arial"/>
          <w:sz w:val="28"/>
          <w:szCs w:val="28"/>
        </w:rPr>
        <w:t xml:space="preserve"> de bu cihazlara yapıştırmaları gerekmektedir. Bununla birlikte son yıllarda bazı mükellefler açısından elektronik </w:t>
      </w:r>
      <w:proofErr w:type="gramStart"/>
      <w:r w:rsidRPr="0099705C">
        <w:rPr>
          <w:rFonts w:ascii="Arial" w:hAnsi="Arial" w:cs="Arial"/>
          <w:sz w:val="28"/>
          <w:szCs w:val="28"/>
        </w:rPr>
        <w:t>bandrol</w:t>
      </w:r>
      <w:proofErr w:type="gramEnd"/>
      <w:r w:rsidRPr="0099705C">
        <w:rPr>
          <w:rFonts w:ascii="Arial" w:hAnsi="Arial" w:cs="Arial"/>
          <w:sz w:val="28"/>
          <w:szCs w:val="28"/>
        </w:rPr>
        <w:t xml:space="preserve"> uygulamasına da geçilmiş olup bu durum ayrı bir yazımızın konusuna esas teşkil edecektir.</w:t>
      </w:r>
    </w:p>
    <w:p w:rsidR="0099705C" w:rsidRPr="0099705C" w:rsidRDefault="0099705C" w:rsidP="0099705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9705C">
        <w:rPr>
          <w:rFonts w:ascii="Arial" w:hAnsi="Arial" w:cs="Arial"/>
          <w:sz w:val="28"/>
          <w:szCs w:val="28"/>
        </w:rPr>
        <w:t>İthalatçı mükellefler açısından ise yeni düzenleme ek bir yük olarak karşımıza çıkmaktadır.</w:t>
      </w:r>
    </w:p>
    <w:p w:rsidR="0099705C" w:rsidRPr="0099705C" w:rsidRDefault="0099705C" w:rsidP="0099705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9705C">
        <w:rPr>
          <w:rFonts w:ascii="Arial" w:hAnsi="Arial" w:cs="Arial"/>
          <w:sz w:val="28"/>
          <w:szCs w:val="28"/>
        </w:rPr>
        <w:t xml:space="preserve">Şöyle ki imalatçılar cihazın satışından hemen önce </w:t>
      </w:r>
      <w:proofErr w:type="gramStart"/>
      <w:r w:rsidRPr="0099705C">
        <w:rPr>
          <w:rFonts w:ascii="Arial" w:hAnsi="Arial" w:cs="Arial"/>
          <w:sz w:val="28"/>
          <w:szCs w:val="28"/>
        </w:rPr>
        <w:t>bandrol</w:t>
      </w:r>
      <w:proofErr w:type="gramEnd"/>
      <w:r w:rsidRPr="0099705C">
        <w:rPr>
          <w:rFonts w:ascii="Arial" w:hAnsi="Arial" w:cs="Arial"/>
          <w:sz w:val="28"/>
          <w:szCs w:val="28"/>
        </w:rPr>
        <w:t xml:space="preserve"> almakta iken ithalatçılar satışından çok önce daha gümrükleme anında bandrol almak zorunda kalmaktadırlar.</w:t>
      </w:r>
    </w:p>
    <w:p w:rsidR="0099705C" w:rsidRPr="0099705C" w:rsidRDefault="0099705C" w:rsidP="0099705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9705C">
        <w:rPr>
          <w:rFonts w:ascii="Arial" w:hAnsi="Arial" w:cs="Arial"/>
          <w:sz w:val="28"/>
          <w:szCs w:val="28"/>
        </w:rPr>
        <w:t>Bunun peşin alınması halinde ise ithalatçılar açısından ciddi bir erken ödeme sorunu ek bir maliyet veya finansman gereksinimi olarak ortay çıkabilmektedir.</w:t>
      </w:r>
    </w:p>
    <w:p w:rsidR="0099705C" w:rsidRDefault="0099705C" w:rsidP="0099705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9705C">
        <w:rPr>
          <w:rFonts w:ascii="Arial" w:hAnsi="Arial" w:cs="Arial"/>
          <w:sz w:val="28"/>
          <w:szCs w:val="28"/>
        </w:rPr>
        <w:t>Üstelik bu düzenleme kanunun 5. Maddesiyle bir nevi tezat oluşturabilecektir.</w:t>
      </w:r>
    </w:p>
    <w:p w:rsidR="0099705C" w:rsidRPr="0099705C" w:rsidRDefault="0099705C" w:rsidP="0099705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9705C" w:rsidRPr="0099705C" w:rsidRDefault="0099705C" w:rsidP="0099705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9705C">
        <w:rPr>
          <w:rFonts w:ascii="Arial" w:hAnsi="Arial" w:cs="Arial"/>
          <w:sz w:val="28"/>
          <w:szCs w:val="28"/>
        </w:rPr>
        <w:lastRenderedPageBreak/>
        <w:t xml:space="preserve">İşte bütün bu olası olumsuzlukları gidermek amacıyla </w:t>
      </w:r>
      <w:proofErr w:type="gramStart"/>
      <w:r w:rsidRPr="0099705C">
        <w:rPr>
          <w:rFonts w:ascii="Arial" w:hAnsi="Arial" w:cs="Arial"/>
          <w:sz w:val="28"/>
          <w:szCs w:val="28"/>
        </w:rPr>
        <w:t>bandrollerin</w:t>
      </w:r>
      <w:proofErr w:type="gramEnd"/>
      <w:r w:rsidRPr="0099705C">
        <w:rPr>
          <w:rFonts w:ascii="Arial" w:hAnsi="Arial" w:cs="Arial"/>
          <w:sz w:val="28"/>
          <w:szCs w:val="28"/>
        </w:rPr>
        <w:t xml:space="preserve"> peşin olarak alınabilmesinin yanında bandrole tabi cihazların satışından çok önce de TEMİNAT MEKTUBU karşılığında vadeli olarak ta alınmasına yönelik düzenlemeler yapılmıştır.</w:t>
      </w:r>
    </w:p>
    <w:p w:rsidR="0099705C" w:rsidRPr="0099705C" w:rsidRDefault="0099705C" w:rsidP="0099705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9705C">
        <w:rPr>
          <w:rFonts w:ascii="Arial" w:hAnsi="Arial" w:cs="Arial"/>
          <w:sz w:val="28"/>
          <w:szCs w:val="28"/>
        </w:rPr>
        <w:t xml:space="preserve">Öteden beri TRT Bandrol Yönetmeliğinde var olan TEMİNATLI </w:t>
      </w:r>
      <w:proofErr w:type="gramStart"/>
      <w:r w:rsidRPr="0099705C">
        <w:rPr>
          <w:rFonts w:ascii="Arial" w:hAnsi="Arial" w:cs="Arial"/>
          <w:sz w:val="28"/>
          <w:szCs w:val="28"/>
        </w:rPr>
        <w:t>bandrol</w:t>
      </w:r>
      <w:proofErr w:type="gramEnd"/>
      <w:r w:rsidRPr="0099705C">
        <w:rPr>
          <w:rFonts w:ascii="Arial" w:hAnsi="Arial" w:cs="Arial"/>
          <w:sz w:val="28"/>
          <w:szCs w:val="28"/>
        </w:rPr>
        <w:t xml:space="preserve"> alımı uygulaması 2014 yılında yapılan değişiklikle 3093 sayılı kanuna da işlenmiştir.</w:t>
      </w:r>
    </w:p>
    <w:p w:rsidR="0099705C" w:rsidRPr="0099705C" w:rsidRDefault="0099705C" w:rsidP="0099705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9705C">
        <w:rPr>
          <w:rFonts w:ascii="Arial" w:hAnsi="Arial" w:cs="Arial"/>
          <w:sz w:val="28"/>
          <w:szCs w:val="28"/>
        </w:rPr>
        <w:t xml:space="preserve">Sonuç olarak; bandroller TRT’den talep dilekçelerinde var olan ürün çeşitleri bazında tespit edilen matrah ve nispetler </w:t>
      </w:r>
      <w:proofErr w:type="gramStart"/>
      <w:r w:rsidRPr="0099705C">
        <w:rPr>
          <w:rFonts w:ascii="Arial" w:hAnsi="Arial" w:cs="Arial"/>
          <w:sz w:val="28"/>
          <w:szCs w:val="28"/>
        </w:rPr>
        <w:t>dahilinde</w:t>
      </w:r>
      <w:proofErr w:type="gramEnd"/>
      <w:r w:rsidRPr="0099705C">
        <w:rPr>
          <w:rFonts w:ascii="Arial" w:hAnsi="Arial" w:cs="Arial"/>
          <w:sz w:val="28"/>
          <w:szCs w:val="28"/>
        </w:rPr>
        <w:t xml:space="preserve"> TRT’den peşin alınabileceği gibi, TEMİNAT MEKTUBU karşılığı vadeli olarak ta alınabilmektedir.</w:t>
      </w:r>
    </w:p>
    <w:p w:rsidR="0099705C" w:rsidRDefault="0099705C" w:rsidP="0099705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9705C">
        <w:rPr>
          <w:rFonts w:ascii="Arial" w:hAnsi="Arial" w:cs="Arial"/>
          <w:sz w:val="28"/>
          <w:szCs w:val="28"/>
        </w:rPr>
        <w:t xml:space="preserve">Peşin alımlarda mükelleflerin </w:t>
      </w:r>
      <w:proofErr w:type="gramStart"/>
      <w:r w:rsidRPr="0099705C">
        <w:rPr>
          <w:rFonts w:ascii="Arial" w:hAnsi="Arial" w:cs="Arial"/>
          <w:sz w:val="28"/>
          <w:szCs w:val="28"/>
        </w:rPr>
        <w:t>bandrol</w:t>
      </w:r>
      <w:proofErr w:type="gramEnd"/>
      <w:r w:rsidRPr="0099705C">
        <w:rPr>
          <w:rFonts w:ascii="Arial" w:hAnsi="Arial" w:cs="Arial"/>
          <w:sz w:val="28"/>
          <w:szCs w:val="28"/>
        </w:rPr>
        <w:t xml:space="preserve"> talep dilekçesindeki cihaz başında beyan ettikleri bandrol ücreti matrahlarının son beyan ettikleri bandrol ücreti bildirim beyannamesindeki satışı kesinleşen cihazların ÖTV Hariç KDV Matrahları ile uyumlu olması gerekmektedir.</w:t>
      </w:r>
    </w:p>
    <w:p w:rsidR="0099705C" w:rsidRPr="0099705C" w:rsidRDefault="0099705C" w:rsidP="0099705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9705C">
        <w:rPr>
          <w:rFonts w:ascii="Arial" w:hAnsi="Arial" w:cs="Arial"/>
          <w:sz w:val="28"/>
          <w:szCs w:val="28"/>
        </w:rPr>
        <w:t>Bu uyum TRT’nin ilgili personeli tarafından son beyanname ile talep dilekçesindeki rakamlar karşılaştırmak suretiyle yapılmalıdır.</w:t>
      </w:r>
    </w:p>
    <w:p w:rsidR="0099705C" w:rsidRPr="0099705C" w:rsidRDefault="0099705C" w:rsidP="0099705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9705C">
        <w:rPr>
          <w:rFonts w:ascii="Arial" w:hAnsi="Arial" w:cs="Arial"/>
          <w:sz w:val="28"/>
          <w:szCs w:val="28"/>
        </w:rPr>
        <w:t xml:space="preserve">Aksi takdirde </w:t>
      </w:r>
      <w:proofErr w:type="gramStart"/>
      <w:r w:rsidRPr="0099705C">
        <w:rPr>
          <w:rFonts w:ascii="Arial" w:hAnsi="Arial" w:cs="Arial"/>
          <w:sz w:val="28"/>
          <w:szCs w:val="28"/>
        </w:rPr>
        <w:t>bandrol</w:t>
      </w:r>
      <w:proofErr w:type="gramEnd"/>
      <w:r w:rsidRPr="0099705C">
        <w:rPr>
          <w:rFonts w:ascii="Arial" w:hAnsi="Arial" w:cs="Arial"/>
          <w:sz w:val="28"/>
          <w:szCs w:val="28"/>
        </w:rPr>
        <w:t xml:space="preserve"> alımlarındaki matrah ile bandrole tabi cihazın satış anında oluşacak olan asıl matrah olan ÖTV Hariç KDV Matrahı arasındaki farklardan kaynaklı olası TRT kayıpları ortaya çıkabilecektir.</w:t>
      </w:r>
    </w:p>
    <w:p w:rsidR="0099705C" w:rsidRPr="0099705C" w:rsidRDefault="0099705C" w:rsidP="0099705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9705C">
        <w:rPr>
          <w:rFonts w:ascii="Arial" w:hAnsi="Arial" w:cs="Arial"/>
          <w:sz w:val="28"/>
          <w:szCs w:val="28"/>
        </w:rPr>
        <w:t xml:space="preserve">Özetle söylemek gerekirse </w:t>
      </w:r>
      <w:proofErr w:type="gramStart"/>
      <w:r w:rsidRPr="0099705C">
        <w:rPr>
          <w:rFonts w:ascii="Arial" w:hAnsi="Arial" w:cs="Arial"/>
          <w:sz w:val="28"/>
          <w:szCs w:val="28"/>
        </w:rPr>
        <w:t>bandrol</w:t>
      </w:r>
      <w:proofErr w:type="gramEnd"/>
      <w:r w:rsidRPr="0099705C">
        <w:rPr>
          <w:rFonts w:ascii="Arial" w:hAnsi="Arial" w:cs="Arial"/>
          <w:sz w:val="28"/>
          <w:szCs w:val="28"/>
        </w:rPr>
        <w:t xml:space="preserve"> alım süreçleri ve anılan cihazın satılmasından sonraki beyanname ve ilave varsa olası ilave ödeme süreçleri dikkat ve özen isteyen karmaşık bir süreçtir.</w:t>
      </w:r>
    </w:p>
    <w:p w:rsidR="0099705C" w:rsidRPr="0099705C" w:rsidRDefault="0099705C" w:rsidP="0099705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9705C">
        <w:rPr>
          <w:rFonts w:ascii="Arial" w:hAnsi="Arial" w:cs="Arial"/>
          <w:sz w:val="28"/>
          <w:szCs w:val="28"/>
        </w:rPr>
        <w:t xml:space="preserve">Bu süreçlerdeki olası hataları en aza indirmenin yanında firmalara </w:t>
      </w:r>
      <w:proofErr w:type="gramStart"/>
      <w:r w:rsidRPr="0099705C">
        <w:rPr>
          <w:rFonts w:ascii="Arial" w:hAnsi="Arial" w:cs="Arial"/>
          <w:sz w:val="28"/>
          <w:szCs w:val="28"/>
        </w:rPr>
        <w:t>bandrol</w:t>
      </w:r>
      <w:proofErr w:type="gramEnd"/>
      <w:r w:rsidRPr="0099705C">
        <w:rPr>
          <w:rFonts w:ascii="Arial" w:hAnsi="Arial" w:cs="Arial"/>
          <w:sz w:val="28"/>
          <w:szCs w:val="28"/>
        </w:rPr>
        <w:t xml:space="preserve"> yükümlülüklerinin satışla başlaması ve satışı müteakip takip eden üçüncü ayın onuna kadar da beyanname ve ödeme süreleri bulunuyor olmasına rağmen peşin ödeme ile bandrol almalarının ek yük olacağı varsayımından </w:t>
      </w:r>
      <w:r w:rsidRPr="0099705C">
        <w:rPr>
          <w:rFonts w:ascii="Arial" w:hAnsi="Arial" w:cs="Arial"/>
          <w:sz w:val="28"/>
          <w:szCs w:val="28"/>
        </w:rPr>
        <w:lastRenderedPageBreak/>
        <w:t>hareketle TRT Bandrol Yönetmeliği ile peşin ödeme yapmaksızın TEMİNAT MEKTUBU karşılığı vadeli bandrol alım imkanı sağlanmıştır.</w:t>
      </w:r>
    </w:p>
    <w:p w:rsidR="0099705C" w:rsidRPr="0099705C" w:rsidRDefault="0099705C" w:rsidP="0099705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9705C">
        <w:rPr>
          <w:rFonts w:ascii="Arial" w:hAnsi="Arial" w:cs="Arial"/>
          <w:sz w:val="28"/>
          <w:szCs w:val="28"/>
        </w:rPr>
        <w:t xml:space="preserve">Yukarda da belirtiğimiz üzere; TEMİNAT MEKTUBU karşılığı vadeli </w:t>
      </w:r>
      <w:proofErr w:type="gramStart"/>
      <w:r w:rsidRPr="0099705C">
        <w:rPr>
          <w:rFonts w:ascii="Arial" w:hAnsi="Arial" w:cs="Arial"/>
          <w:sz w:val="28"/>
          <w:szCs w:val="28"/>
        </w:rPr>
        <w:t>bandrol</w:t>
      </w:r>
      <w:proofErr w:type="gramEnd"/>
      <w:r w:rsidRPr="0099705C">
        <w:rPr>
          <w:rFonts w:ascii="Arial" w:hAnsi="Arial" w:cs="Arial"/>
          <w:sz w:val="28"/>
          <w:szCs w:val="28"/>
        </w:rPr>
        <w:t xml:space="preserve"> alımına ilişkin düzenlemeler ilk önce sadece TRT bandrol yönetmeliğinde yapılmış ve 3093 sayılı kanunda yapılmamıştı.</w:t>
      </w:r>
    </w:p>
    <w:p w:rsidR="0099705C" w:rsidRPr="0099705C" w:rsidRDefault="0099705C" w:rsidP="0099705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9705C">
        <w:rPr>
          <w:rFonts w:ascii="Arial" w:hAnsi="Arial" w:cs="Arial"/>
          <w:sz w:val="28"/>
          <w:szCs w:val="28"/>
        </w:rPr>
        <w:t xml:space="preserve">3093 sayılı kanunda 2014 yılında 6552 sayılı kanunla yapılan düzenleme ile teminat karşılığı </w:t>
      </w:r>
      <w:proofErr w:type="gramStart"/>
      <w:r w:rsidRPr="0099705C">
        <w:rPr>
          <w:rFonts w:ascii="Arial" w:hAnsi="Arial" w:cs="Arial"/>
          <w:sz w:val="28"/>
          <w:szCs w:val="28"/>
        </w:rPr>
        <w:t>bandrol</w:t>
      </w:r>
      <w:proofErr w:type="gramEnd"/>
      <w:r w:rsidRPr="0099705C">
        <w:rPr>
          <w:rFonts w:ascii="Arial" w:hAnsi="Arial" w:cs="Arial"/>
          <w:sz w:val="28"/>
          <w:szCs w:val="28"/>
        </w:rPr>
        <w:t xml:space="preserve"> alımı müessesi 3093 sayılı kanuna da eklenmiştir.</w:t>
      </w:r>
    </w:p>
    <w:p w:rsidR="0099705C" w:rsidRPr="0099705C" w:rsidRDefault="0099705C" w:rsidP="0099705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9705C">
        <w:rPr>
          <w:rFonts w:ascii="Arial" w:hAnsi="Arial" w:cs="Arial"/>
          <w:b/>
          <w:bCs/>
          <w:i/>
          <w:iCs/>
          <w:sz w:val="28"/>
          <w:szCs w:val="28"/>
        </w:rPr>
        <w:t>Buna göre 3093 sayılı kanunun 5/g maddesi hükmü aynen aşağıdaki gibidir.</w:t>
      </w:r>
    </w:p>
    <w:p w:rsidR="0099705C" w:rsidRPr="0099705C" w:rsidRDefault="0099705C" w:rsidP="0099705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9705C">
        <w:rPr>
          <w:rFonts w:ascii="Arial" w:hAnsi="Arial" w:cs="Arial"/>
          <w:b/>
          <w:bCs/>
          <w:i/>
          <w:iCs/>
          <w:sz w:val="28"/>
          <w:szCs w:val="28"/>
        </w:rPr>
        <w:t xml:space="preserve">g) (Ek: 10/9/2014-6552/105 </w:t>
      </w:r>
      <w:proofErr w:type="spellStart"/>
      <w:r w:rsidRPr="0099705C">
        <w:rPr>
          <w:rFonts w:ascii="Arial" w:hAnsi="Arial" w:cs="Arial"/>
          <w:b/>
          <w:bCs/>
          <w:i/>
          <w:iCs/>
          <w:sz w:val="28"/>
          <w:szCs w:val="28"/>
        </w:rPr>
        <w:t>md.</w:t>
      </w:r>
      <w:proofErr w:type="spellEnd"/>
      <w:r w:rsidRPr="0099705C">
        <w:rPr>
          <w:rFonts w:ascii="Arial" w:hAnsi="Arial" w:cs="Arial"/>
          <w:b/>
          <w:bCs/>
          <w:i/>
          <w:iCs/>
          <w:sz w:val="28"/>
          <w:szCs w:val="28"/>
        </w:rPr>
        <w:t xml:space="preserve">) Bandrol ücretlerine ilişkin ödemeleri bu maddenin (a) bendinde belirtilen sürenin sonunda yapmak isteyen imalatçı ya da ithalatçı firmalara </w:t>
      </w:r>
      <w:proofErr w:type="gramStart"/>
      <w:r w:rsidRPr="0099705C">
        <w:rPr>
          <w:rFonts w:ascii="Arial" w:hAnsi="Arial" w:cs="Arial"/>
          <w:b/>
          <w:bCs/>
          <w:i/>
          <w:iCs/>
          <w:sz w:val="28"/>
          <w:szCs w:val="28"/>
        </w:rPr>
        <w:t>bandroller</w:t>
      </w:r>
      <w:proofErr w:type="gramEnd"/>
      <w:r w:rsidRPr="0099705C">
        <w:rPr>
          <w:rFonts w:ascii="Arial" w:hAnsi="Arial" w:cs="Arial"/>
          <w:b/>
          <w:bCs/>
          <w:i/>
          <w:iCs/>
          <w:sz w:val="28"/>
          <w:szCs w:val="28"/>
        </w:rPr>
        <w:t xml:space="preserve"> teminat mektubu karşılığı verilir.</w:t>
      </w:r>
    </w:p>
    <w:p w:rsidR="0099705C" w:rsidRPr="0099705C" w:rsidRDefault="0099705C" w:rsidP="0099705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9705C">
        <w:rPr>
          <w:rFonts w:ascii="Arial" w:hAnsi="Arial" w:cs="Arial"/>
          <w:sz w:val="28"/>
          <w:szCs w:val="28"/>
        </w:rPr>
        <w:t xml:space="preserve">TRT </w:t>
      </w:r>
      <w:proofErr w:type="gramStart"/>
      <w:r w:rsidRPr="0099705C">
        <w:rPr>
          <w:rFonts w:ascii="Arial" w:hAnsi="Arial" w:cs="Arial"/>
          <w:sz w:val="28"/>
          <w:szCs w:val="28"/>
        </w:rPr>
        <w:t>bandrol</w:t>
      </w:r>
      <w:proofErr w:type="gramEnd"/>
      <w:r w:rsidRPr="0099705C">
        <w:rPr>
          <w:rFonts w:ascii="Arial" w:hAnsi="Arial" w:cs="Arial"/>
          <w:sz w:val="28"/>
          <w:szCs w:val="28"/>
        </w:rPr>
        <w:t xml:space="preserve"> yönetmeliğinin 7. Maddesi ise aynen aşağıdaki gibidir.</w:t>
      </w:r>
    </w:p>
    <w:p w:rsidR="0099705C" w:rsidRPr="0099705C" w:rsidRDefault="0099705C" w:rsidP="0099705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9705C">
        <w:rPr>
          <w:rFonts w:ascii="Arial" w:hAnsi="Arial" w:cs="Arial"/>
          <w:b/>
          <w:bCs/>
          <w:i/>
          <w:iCs/>
          <w:sz w:val="28"/>
          <w:szCs w:val="28"/>
        </w:rPr>
        <w:t>Teminat Mektubu</w:t>
      </w:r>
    </w:p>
    <w:p w:rsidR="0099705C" w:rsidRPr="0099705C" w:rsidRDefault="0099705C" w:rsidP="0099705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9705C">
        <w:rPr>
          <w:rFonts w:ascii="Arial" w:hAnsi="Arial" w:cs="Arial"/>
          <w:b/>
          <w:bCs/>
          <w:i/>
          <w:iCs/>
          <w:sz w:val="28"/>
          <w:szCs w:val="28"/>
        </w:rPr>
        <w:t xml:space="preserve">MADDE 7 –(Başlığı ile birlikte </w:t>
      </w:r>
      <w:proofErr w:type="gramStart"/>
      <w:r w:rsidRPr="0099705C">
        <w:rPr>
          <w:rFonts w:ascii="Arial" w:hAnsi="Arial" w:cs="Arial"/>
          <w:b/>
          <w:bCs/>
          <w:i/>
          <w:iCs/>
          <w:sz w:val="28"/>
          <w:szCs w:val="28"/>
        </w:rPr>
        <w:t>değişik:RG</w:t>
      </w:r>
      <w:proofErr w:type="gramEnd"/>
      <w:r w:rsidRPr="0099705C">
        <w:rPr>
          <w:rFonts w:ascii="Arial" w:hAnsi="Arial" w:cs="Arial"/>
          <w:b/>
          <w:bCs/>
          <w:i/>
          <w:iCs/>
          <w:sz w:val="28"/>
          <w:szCs w:val="28"/>
        </w:rPr>
        <w:t>-19/3/2015-29300)</w:t>
      </w:r>
    </w:p>
    <w:p w:rsidR="0099705C" w:rsidRPr="0099705C" w:rsidRDefault="0099705C" w:rsidP="0099705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9705C">
        <w:rPr>
          <w:rFonts w:ascii="Arial" w:hAnsi="Arial" w:cs="Arial"/>
          <w:b/>
          <w:bCs/>
          <w:i/>
          <w:iCs/>
          <w:sz w:val="28"/>
          <w:szCs w:val="28"/>
        </w:rPr>
        <w:t xml:space="preserve"> İmal ettikleri veya ithal etmiş oldukları bandrole tabi cihazların bandrollerini teminat mektubu karşılığı almak isteyen gerçek ve hükmî şahıslardan; talep ettikleri </w:t>
      </w:r>
      <w:proofErr w:type="gramStart"/>
      <w:r w:rsidRPr="0099705C">
        <w:rPr>
          <w:rFonts w:ascii="Arial" w:hAnsi="Arial" w:cs="Arial"/>
          <w:b/>
          <w:bCs/>
          <w:i/>
          <w:iCs/>
          <w:sz w:val="28"/>
          <w:szCs w:val="28"/>
        </w:rPr>
        <w:t>bandrol</w:t>
      </w:r>
      <w:proofErr w:type="gramEnd"/>
      <w:r w:rsidRPr="0099705C">
        <w:rPr>
          <w:rFonts w:ascii="Arial" w:hAnsi="Arial" w:cs="Arial"/>
          <w:b/>
          <w:bCs/>
          <w:i/>
          <w:iCs/>
          <w:sz w:val="28"/>
          <w:szCs w:val="28"/>
        </w:rPr>
        <w:t xml:space="preserve"> bedeli kadar, kesin ve süresiz banka teminat mektubu istenir</w:t>
      </w:r>
      <w:r w:rsidRPr="0099705C">
        <w:rPr>
          <w:rFonts w:ascii="Arial" w:hAnsi="Arial" w:cs="Arial"/>
          <w:sz w:val="28"/>
          <w:szCs w:val="28"/>
        </w:rPr>
        <w:t>.</w:t>
      </w:r>
    </w:p>
    <w:p w:rsidR="0099705C" w:rsidRPr="0099705C" w:rsidRDefault="0099705C" w:rsidP="0099705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99705C">
        <w:rPr>
          <w:rFonts w:ascii="Arial" w:hAnsi="Arial" w:cs="Arial"/>
          <w:b/>
          <w:bCs/>
          <w:sz w:val="28"/>
          <w:szCs w:val="28"/>
        </w:rPr>
        <w:t>SONUÇ :</w:t>
      </w:r>
      <w:proofErr w:type="gramEnd"/>
    </w:p>
    <w:p w:rsidR="0099705C" w:rsidRPr="0099705C" w:rsidRDefault="0099705C" w:rsidP="0099705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9705C">
        <w:rPr>
          <w:rFonts w:ascii="Arial" w:hAnsi="Arial" w:cs="Arial"/>
          <w:sz w:val="28"/>
          <w:szCs w:val="28"/>
        </w:rPr>
        <w:t xml:space="preserve">Bu açıklamalardan görüleceği üzere; 3093 sayılı kanun ve Bandrol Verilmesine ilişkin yönetmelik hükümleri gereği TRT den bandrol almak zorunda olan imalatçı veya ithalatçı firmalar, kanunda gösterilen süreler, matrah ve oranlar dahilinde hesapladıkları bandrol </w:t>
      </w:r>
      <w:proofErr w:type="gramStart"/>
      <w:r w:rsidRPr="0099705C">
        <w:rPr>
          <w:rFonts w:ascii="Arial" w:hAnsi="Arial" w:cs="Arial"/>
          <w:sz w:val="28"/>
          <w:szCs w:val="28"/>
        </w:rPr>
        <w:t>ücretlerini ;</w:t>
      </w:r>
      <w:proofErr w:type="gramEnd"/>
    </w:p>
    <w:p w:rsidR="0099705C" w:rsidRPr="0099705C" w:rsidRDefault="0099705C" w:rsidP="0099705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99705C">
        <w:rPr>
          <w:rFonts w:ascii="Arial" w:hAnsi="Arial" w:cs="Arial"/>
          <w:sz w:val="28"/>
          <w:szCs w:val="28"/>
        </w:rPr>
        <w:lastRenderedPageBreak/>
        <w:t>a</w:t>
      </w:r>
      <w:proofErr w:type="gramEnd"/>
      <w:r w:rsidRPr="0099705C">
        <w:rPr>
          <w:rFonts w:ascii="Arial" w:hAnsi="Arial" w:cs="Arial"/>
          <w:sz w:val="28"/>
          <w:szCs w:val="28"/>
        </w:rPr>
        <w:t xml:space="preserve">-Peşin olarak </w:t>
      </w:r>
      <w:proofErr w:type="spellStart"/>
      <w:r w:rsidRPr="0099705C">
        <w:rPr>
          <w:rFonts w:ascii="Arial" w:hAnsi="Arial" w:cs="Arial"/>
          <w:sz w:val="28"/>
          <w:szCs w:val="28"/>
        </w:rPr>
        <w:t>nakten</w:t>
      </w:r>
      <w:proofErr w:type="spellEnd"/>
      <w:r w:rsidRPr="0099705C">
        <w:rPr>
          <w:rFonts w:ascii="Arial" w:hAnsi="Arial" w:cs="Arial"/>
          <w:sz w:val="28"/>
          <w:szCs w:val="28"/>
        </w:rPr>
        <w:t xml:space="preserve"> ödeyebildikleri gibi</w:t>
      </w:r>
    </w:p>
    <w:p w:rsidR="0099705C" w:rsidRPr="0099705C" w:rsidRDefault="0099705C" w:rsidP="0099705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99705C">
        <w:rPr>
          <w:rFonts w:ascii="Arial" w:hAnsi="Arial" w:cs="Arial"/>
          <w:sz w:val="28"/>
          <w:szCs w:val="28"/>
        </w:rPr>
        <w:t>b</w:t>
      </w:r>
      <w:proofErr w:type="gramEnd"/>
      <w:r w:rsidRPr="0099705C">
        <w:rPr>
          <w:rFonts w:ascii="Arial" w:hAnsi="Arial" w:cs="Arial"/>
          <w:sz w:val="28"/>
          <w:szCs w:val="28"/>
        </w:rPr>
        <w:t>- Teminat Mektubu karşılığı vadeli olarak</w:t>
      </w:r>
    </w:p>
    <w:p w:rsidR="0099705C" w:rsidRPr="0099705C" w:rsidRDefault="0099705C" w:rsidP="0099705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9705C">
        <w:rPr>
          <w:rFonts w:ascii="Arial" w:hAnsi="Arial" w:cs="Arial"/>
          <w:sz w:val="28"/>
          <w:szCs w:val="28"/>
        </w:rPr>
        <w:t>Alabilmektedirler.</w:t>
      </w:r>
    </w:p>
    <w:p w:rsidR="0099705C" w:rsidRPr="0099705C" w:rsidRDefault="00E02068" w:rsidP="0099705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Abdullah ÇAVUŞ</w:t>
      </w:r>
    </w:p>
    <w:p w:rsidR="00681A4E" w:rsidRDefault="00681A4E" w:rsidP="0099705C">
      <w:bookmarkStart w:id="0" w:name="_GoBack"/>
      <w:bookmarkEnd w:id="0"/>
    </w:p>
    <w:sectPr w:rsidR="0068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D5"/>
    <w:rsid w:val="001541D5"/>
    <w:rsid w:val="00681A4E"/>
    <w:rsid w:val="0099705C"/>
    <w:rsid w:val="00AB5A39"/>
    <w:rsid w:val="00AC0E6F"/>
    <w:rsid w:val="00E0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93CA"/>
  <w15:chartTrackingRefBased/>
  <w15:docId w15:val="{249D8CB1-C329-401B-ABF4-BE3CE492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878</Words>
  <Characters>5009</Characters>
  <Application>Microsoft Office Word</Application>
  <DocSecurity>0</DocSecurity>
  <Lines>41</Lines>
  <Paragraphs>11</Paragraphs>
  <ScaleCrop>false</ScaleCrop>
  <Company>NouS/TncTR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2019-05-22T12:55:00Z</dcterms:created>
  <dcterms:modified xsi:type="dcterms:W3CDTF">2019-07-24T06:54:00Z</dcterms:modified>
</cp:coreProperties>
</file>