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F52" w:rsidRPr="00245F52" w:rsidRDefault="00245F52" w:rsidP="00245F52">
      <w:pPr>
        <w:jc w:val="center"/>
        <w:rPr>
          <w:rFonts w:ascii="Arial" w:hAnsi="Arial" w:cs="Arial"/>
          <w:b/>
          <w:sz w:val="28"/>
          <w:szCs w:val="28"/>
        </w:rPr>
      </w:pPr>
      <w:r w:rsidRPr="00245F52">
        <w:rPr>
          <w:rFonts w:ascii="Arial" w:hAnsi="Arial" w:cs="Arial"/>
          <w:b/>
          <w:sz w:val="28"/>
          <w:szCs w:val="28"/>
        </w:rPr>
        <w:t>TRT BANDROLÜNE TABİ OLAN GÖRSEL VE İŞİTSEL YAYINLARI ALABİLEN HER TÜRLÜ CİHAZLAR NELERDİR?</w:t>
      </w:r>
    </w:p>
    <w:p w:rsidR="00245F52" w:rsidRPr="00245F52" w:rsidRDefault="00245F52" w:rsidP="00245F52">
      <w:pPr>
        <w:jc w:val="both"/>
        <w:rPr>
          <w:rFonts w:ascii="Arial" w:hAnsi="Arial" w:cs="Arial"/>
          <w:sz w:val="28"/>
          <w:szCs w:val="28"/>
        </w:rPr>
      </w:pPr>
      <w:r w:rsidRPr="00245F52">
        <w:rPr>
          <w:rFonts w:ascii="Arial" w:hAnsi="Arial" w:cs="Arial"/>
          <w:sz w:val="28"/>
          <w:szCs w:val="28"/>
        </w:rPr>
        <w:t>Abdullah ÇAVUŞ</w:t>
      </w:r>
      <w:r>
        <w:rPr>
          <w:rFonts w:ascii="Arial" w:hAnsi="Arial" w:cs="Arial"/>
          <w:sz w:val="28"/>
          <w:szCs w:val="28"/>
        </w:rPr>
        <w:t>/</w:t>
      </w:r>
      <w:r w:rsidR="009B06FE">
        <w:rPr>
          <w:rFonts w:ascii="Arial" w:hAnsi="Arial" w:cs="Arial"/>
          <w:sz w:val="28"/>
          <w:szCs w:val="28"/>
        </w:rPr>
        <w:t>E. Vergi Müfettişi</w:t>
      </w:r>
      <w:bookmarkStart w:id="0" w:name="_GoBack"/>
      <w:bookmarkEnd w:id="0"/>
    </w:p>
    <w:p w:rsidR="00245F52" w:rsidRPr="00245F52" w:rsidRDefault="00245F52" w:rsidP="00245F52">
      <w:pPr>
        <w:jc w:val="both"/>
        <w:rPr>
          <w:rFonts w:ascii="Arial" w:hAnsi="Arial" w:cs="Arial"/>
          <w:sz w:val="28"/>
          <w:szCs w:val="28"/>
        </w:rPr>
      </w:pPr>
      <w:r w:rsidRPr="00245F52">
        <w:rPr>
          <w:rFonts w:ascii="Arial" w:hAnsi="Arial" w:cs="Arial"/>
          <w:sz w:val="28"/>
          <w:szCs w:val="28"/>
        </w:rPr>
        <w:t>3093 sayılı kanunun 4/a-10 bendinde yer alan “Yukarıda sayılan cihazların dışında kalan ve görsel ve/veya işitsel yayınları alabilen her türlü cihazlar” cümlesinden ne anlamak gerekiyor?</w:t>
      </w:r>
    </w:p>
    <w:p w:rsidR="00245F52" w:rsidRPr="00245F52" w:rsidRDefault="00245F52" w:rsidP="00245F52">
      <w:pPr>
        <w:jc w:val="both"/>
        <w:rPr>
          <w:rFonts w:ascii="Arial" w:hAnsi="Arial" w:cs="Arial"/>
          <w:sz w:val="28"/>
          <w:szCs w:val="28"/>
        </w:rPr>
      </w:pPr>
      <w:r w:rsidRPr="00245F52">
        <w:rPr>
          <w:rFonts w:ascii="Arial" w:hAnsi="Arial" w:cs="Arial"/>
          <w:sz w:val="28"/>
          <w:szCs w:val="28"/>
        </w:rPr>
        <w:t>3093 sayılı kanundaki bu ifadeden anlamamız gereken şey;</w:t>
      </w:r>
    </w:p>
    <w:p w:rsidR="00245F52" w:rsidRPr="00245F52" w:rsidRDefault="00245F52" w:rsidP="00245F52">
      <w:pPr>
        <w:jc w:val="both"/>
        <w:rPr>
          <w:rFonts w:ascii="Arial" w:hAnsi="Arial" w:cs="Arial"/>
          <w:sz w:val="28"/>
          <w:szCs w:val="28"/>
        </w:rPr>
      </w:pPr>
      <w:r w:rsidRPr="00245F52">
        <w:rPr>
          <w:rFonts w:ascii="Arial" w:hAnsi="Arial" w:cs="Arial"/>
          <w:sz w:val="28"/>
          <w:szCs w:val="28"/>
        </w:rPr>
        <w:t xml:space="preserve">Bu Kanundaki cihaz ifadesi asli fonksiyonu farklı olsa dahi dâhili </w:t>
      </w:r>
      <w:proofErr w:type="spellStart"/>
      <w:r w:rsidRPr="00245F52">
        <w:rPr>
          <w:rFonts w:ascii="Arial" w:hAnsi="Arial" w:cs="Arial"/>
          <w:sz w:val="28"/>
          <w:szCs w:val="28"/>
        </w:rPr>
        <w:t>tuner</w:t>
      </w:r>
      <w:proofErr w:type="spellEnd"/>
      <w:r w:rsidRPr="00245F52">
        <w:rPr>
          <w:rFonts w:ascii="Arial" w:hAnsi="Arial" w:cs="Arial"/>
          <w:sz w:val="28"/>
          <w:szCs w:val="28"/>
        </w:rPr>
        <w:t>, internet veya başka bir yolla ilave bir yazılım veya donanım desteği olsun veya olmasın her türlü görsel ve/veya işitsel yayınları alabilen cihazın bütününü ifade eder.</w:t>
      </w:r>
    </w:p>
    <w:p w:rsidR="00245F52" w:rsidRPr="00245F52" w:rsidRDefault="00245F52" w:rsidP="00245F52">
      <w:pPr>
        <w:jc w:val="both"/>
        <w:rPr>
          <w:rFonts w:ascii="Arial" w:hAnsi="Arial" w:cs="Arial"/>
          <w:sz w:val="28"/>
          <w:szCs w:val="28"/>
        </w:rPr>
      </w:pPr>
      <w:r w:rsidRPr="00245F52">
        <w:rPr>
          <w:rFonts w:ascii="Arial" w:hAnsi="Arial" w:cs="Arial"/>
          <w:sz w:val="28"/>
          <w:szCs w:val="28"/>
        </w:rPr>
        <w:t>3093 sayılı kanunun daha önce 4 maddesinin 6.cı bendinde yapılmış olan düzenleme 18.6.2017 ve 7033 sayılı kanun ile yapılan değişiklik sonucu 10.bent olarak teselsül etmiştir.</w:t>
      </w:r>
    </w:p>
    <w:p w:rsidR="00245F52" w:rsidRPr="00245F52" w:rsidRDefault="00245F52" w:rsidP="00245F52">
      <w:pPr>
        <w:jc w:val="both"/>
        <w:rPr>
          <w:rFonts w:ascii="Arial" w:hAnsi="Arial" w:cs="Arial"/>
          <w:sz w:val="28"/>
          <w:szCs w:val="28"/>
        </w:rPr>
      </w:pPr>
      <w:r w:rsidRPr="00245F52">
        <w:rPr>
          <w:rFonts w:ascii="Arial" w:hAnsi="Arial" w:cs="Arial"/>
          <w:sz w:val="28"/>
          <w:szCs w:val="28"/>
        </w:rPr>
        <w:t>Keza 4. maddesinin a fıkrasına da bu konuya için ilave hüküm eklenmiştir.</w:t>
      </w:r>
    </w:p>
    <w:p w:rsidR="00245F52" w:rsidRPr="00245F52" w:rsidRDefault="00245F52" w:rsidP="00245F52">
      <w:pPr>
        <w:jc w:val="both"/>
        <w:rPr>
          <w:rFonts w:ascii="Arial" w:hAnsi="Arial" w:cs="Arial"/>
          <w:sz w:val="28"/>
          <w:szCs w:val="28"/>
        </w:rPr>
      </w:pPr>
      <w:r w:rsidRPr="00245F52">
        <w:rPr>
          <w:rFonts w:ascii="Arial" w:hAnsi="Arial" w:cs="Arial"/>
          <w:sz w:val="28"/>
          <w:szCs w:val="28"/>
        </w:rPr>
        <w:t>Bu maddenin değişmeden önceki eski hali ise “Yukarda sayılanların dışında kalan radyo ve televizyon yayınlarını almaya yarayan her türlü cihazlar” ibaresi şeklindeydi.</w:t>
      </w:r>
    </w:p>
    <w:p w:rsidR="00245F52" w:rsidRPr="00245F52" w:rsidRDefault="00245F52" w:rsidP="00245F52">
      <w:pPr>
        <w:jc w:val="both"/>
        <w:rPr>
          <w:rFonts w:ascii="Arial" w:hAnsi="Arial" w:cs="Arial"/>
          <w:sz w:val="28"/>
          <w:szCs w:val="28"/>
        </w:rPr>
      </w:pPr>
      <w:r w:rsidRPr="00245F52">
        <w:rPr>
          <w:rFonts w:ascii="Arial" w:hAnsi="Arial" w:cs="Arial"/>
          <w:sz w:val="28"/>
          <w:szCs w:val="28"/>
        </w:rPr>
        <w:t xml:space="preserve">Gelişen </w:t>
      </w:r>
      <w:proofErr w:type="spellStart"/>
      <w:r w:rsidRPr="00245F52">
        <w:rPr>
          <w:rFonts w:ascii="Arial" w:hAnsi="Arial" w:cs="Arial"/>
          <w:sz w:val="28"/>
          <w:szCs w:val="28"/>
        </w:rPr>
        <w:t>teknolji</w:t>
      </w:r>
      <w:proofErr w:type="spellEnd"/>
      <w:r w:rsidRPr="00245F52">
        <w:rPr>
          <w:rFonts w:ascii="Arial" w:hAnsi="Arial" w:cs="Arial"/>
          <w:sz w:val="28"/>
          <w:szCs w:val="28"/>
        </w:rPr>
        <w:t xml:space="preserve"> ile klasik radyo/TV yayıncılığı devri kapanmış olup günümüzde teknolojik olan hemen her cihaz ya orijinal haliyle </w:t>
      </w:r>
      <w:proofErr w:type="gramStart"/>
      <w:r w:rsidRPr="00245F52">
        <w:rPr>
          <w:rFonts w:ascii="Arial" w:hAnsi="Arial" w:cs="Arial"/>
          <w:sz w:val="28"/>
          <w:szCs w:val="28"/>
        </w:rPr>
        <w:t>yada</w:t>
      </w:r>
      <w:proofErr w:type="gramEnd"/>
      <w:r w:rsidRPr="00245F52">
        <w:rPr>
          <w:rFonts w:ascii="Arial" w:hAnsi="Arial" w:cs="Arial"/>
          <w:sz w:val="28"/>
          <w:szCs w:val="28"/>
        </w:rPr>
        <w:t xml:space="preserve"> bir program veya donanım eklenmek suretiyle radyo ve TV yayınlarını alabilecek hale gelmektedir.</w:t>
      </w:r>
    </w:p>
    <w:p w:rsidR="00245F52" w:rsidRPr="00245F52" w:rsidRDefault="00245F52" w:rsidP="00245F52">
      <w:pPr>
        <w:jc w:val="both"/>
        <w:rPr>
          <w:rFonts w:ascii="Arial" w:hAnsi="Arial" w:cs="Arial"/>
          <w:sz w:val="28"/>
          <w:szCs w:val="28"/>
        </w:rPr>
      </w:pPr>
      <w:r w:rsidRPr="00245F52">
        <w:rPr>
          <w:rFonts w:ascii="Arial" w:hAnsi="Arial" w:cs="Arial"/>
          <w:sz w:val="28"/>
          <w:szCs w:val="28"/>
        </w:rPr>
        <w:t>3093 sayılı Kanunun</w:t>
      </w:r>
      <w:r w:rsidR="00A011BB">
        <w:rPr>
          <w:rFonts w:ascii="Arial" w:hAnsi="Arial" w:cs="Arial"/>
          <w:sz w:val="28"/>
          <w:szCs w:val="28"/>
        </w:rPr>
        <w:t xml:space="preserve"> eski hali olan </w:t>
      </w:r>
      <w:r w:rsidRPr="00245F52">
        <w:rPr>
          <w:rFonts w:ascii="Arial" w:hAnsi="Arial" w:cs="Arial"/>
          <w:sz w:val="28"/>
          <w:szCs w:val="28"/>
        </w:rPr>
        <w:t xml:space="preserve"> 4-a- 6. bendi kapsamında kalan ürünlerin teknolojik gelişmeye paralel hızla artması, iletişim sektöründeki teknolojik gelişmeler sonucu 3G teknolojisi konuşulmakta iken birdenbire 3 D den bahsedilmeye başlanılmış olması ayrıca uydu alıcılarının da içinde olduğu Set-Top Box cihazlarının piyasaya girmesi ve eski tip Video’ </w:t>
      </w:r>
      <w:proofErr w:type="spellStart"/>
      <w:r w:rsidRPr="00245F52">
        <w:rPr>
          <w:rFonts w:ascii="Arial" w:hAnsi="Arial" w:cs="Arial"/>
          <w:sz w:val="28"/>
          <w:szCs w:val="28"/>
        </w:rPr>
        <w:t>ların</w:t>
      </w:r>
      <w:proofErr w:type="spellEnd"/>
      <w:r w:rsidRPr="00245F52">
        <w:rPr>
          <w:rFonts w:ascii="Arial" w:hAnsi="Arial" w:cs="Arial"/>
          <w:sz w:val="28"/>
          <w:szCs w:val="28"/>
        </w:rPr>
        <w:t xml:space="preserve"> yerini teknik donanımları çok daha yüksek olan kaydetme ve gösterme özelliğinin yanında depoladığı kayıtları kendi işletme sistemi sayesinde özel kod ve isimler ile koruyabilen sistemler çıkması, motorlu araçlarda ve kara taşımacılığında koltuk arkası</w:t>
      </w:r>
      <w:r>
        <w:rPr>
          <w:rFonts w:ascii="Arial" w:hAnsi="Arial" w:cs="Arial"/>
          <w:sz w:val="28"/>
          <w:szCs w:val="28"/>
        </w:rPr>
        <w:t xml:space="preserve"> T</w:t>
      </w:r>
      <w:r w:rsidRPr="00245F52">
        <w:rPr>
          <w:rFonts w:ascii="Arial" w:hAnsi="Arial" w:cs="Arial"/>
          <w:sz w:val="28"/>
          <w:szCs w:val="28"/>
        </w:rPr>
        <w:t>V sistemi veya eğlence sistemi veya monitör sistemi vs</w:t>
      </w:r>
      <w:proofErr w:type="gramStart"/>
      <w:r w:rsidRPr="00245F52">
        <w:rPr>
          <w:rFonts w:ascii="Arial" w:hAnsi="Arial" w:cs="Arial"/>
          <w:sz w:val="28"/>
          <w:szCs w:val="28"/>
        </w:rPr>
        <w:t>..</w:t>
      </w:r>
      <w:proofErr w:type="gramEnd"/>
      <w:r w:rsidRPr="00245F52">
        <w:rPr>
          <w:rFonts w:ascii="Arial" w:hAnsi="Arial" w:cs="Arial"/>
          <w:sz w:val="28"/>
          <w:szCs w:val="28"/>
        </w:rPr>
        <w:t xml:space="preserve"> adları altında farklı ticari tanımlamalar kullanılarak ithalatı yapılan, koltuk arkası araç kafalıklarına takılabilen cihazlar ve son zamanlarda yaygın bir şekilde araçların çakmak girişine takılan ve yüklenilen müziklerin dinlenilmesini sağlayan </w:t>
      </w:r>
      <w:proofErr w:type="spellStart"/>
      <w:r w:rsidRPr="00245F52">
        <w:rPr>
          <w:rFonts w:ascii="Arial" w:hAnsi="Arial" w:cs="Arial"/>
          <w:sz w:val="28"/>
          <w:szCs w:val="28"/>
        </w:rPr>
        <w:t>Fm</w:t>
      </w:r>
      <w:proofErr w:type="spellEnd"/>
      <w:r w:rsidRPr="00245F52">
        <w:rPr>
          <w:rFonts w:ascii="Arial" w:hAnsi="Arial" w:cs="Arial"/>
          <w:sz w:val="28"/>
          <w:szCs w:val="28"/>
        </w:rPr>
        <w:t xml:space="preserve"> </w:t>
      </w:r>
      <w:proofErr w:type="spellStart"/>
      <w:r w:rsidRPr="00245F52">
        <w:rPr>
          <w:rFonts w:ascii="Arial" w:hAnsi="Arial" w:cs="Arial"/>
          <w:sz w:val="28"/>
          <w:szCs w:val="28"/>
        </w:rPr>
        <w:t>Transmitter’lar</w:t>
      </w:r>
      <w:proofErr w:type="spellEnd"/>
      <w:r w:rsidRPr="00245F52">
        <w:rPr>
          <w:rFonts w:ascii="Arial" w:hAnsi="Arial" w:cs="Arial"/>
          <w:sz w:val="28"/>
          <w:szCs w:val="28"/>
        </w:rPr>
        <w:t xml:space="preserve"> ile son olarak masa üstü bilgisayarlar ile laptopların yanında yüksek </w:t>
      </w:r>
      <w:r w:rsidRPr="00245F52">
        <w:rPr>
          <w:rFonts w:ascii="Arial" w:hAnsi="Arial" w:cs="Arial"/>
          <w:sz w:val="28"/>
          <w:szCs w:val="28"/>
        </w:rPr>
        <w:lastRenderedPageBreak/>
        <w:t xml:space="preserve">teknolojiye sahip dokunmatik </w:t>
      </w:r>
      <w:proofErr w:type="spellStart"/>
      <w:r w:rsidRPr="00245F52">
        <w:rPr>
          <w:rFonts w:ascii="Arial" w:hAnsi="Arial" w:cs="Arial"/>
          <w:sz w:val="28"/>
          <w:szCs w:val="28"/>
        </w:rPr>
        <w:t>ipad’larda</w:t>
      </w:r>
      <w:proofErr w:type="spellEnd"/>
      <w:r w:rsidRPr="00245F52">
        <w:rPr>
          <w:rFonts w:ascii="Arial" w:hAnsi="Arial" w:cs="Arial"/>
          <w:sz w:val="28"/>
          <w:szCs w:val="28"/>
        </w:rPr>
        <w:t xml:space="preserve"> video özelliğinin yanında radyo televizyon yayınlarını alma özelliklerinin bulunmasından dolayı TRT bandrolüne tabi cihaz sayıları artmış bulunmaktadır.</w:t>
      </w:r>
    </w:p>
    <w:p w:rsidR="00245F52" w:rsidRDefault="00245F52" w:rsidP="00245F52">
      <w:pPr>
        <w:jc w:val="both"/>
        <w:rPr>
          <w:rFonts w:ascii="Arial" w:hAnsi="Arial" w:cs="Arial"/>
          <w:sz w:val="28"/>
          <w:szCs w:val="28"/>
        </w:rPr>
      </w:pPr>
      <w:r w:rsidRPr="00245F52">
        <w:rPr>
          <w:rFonts w:ascii="Arial" w:hAnsi="Arial" w:cs="Arial"/>
          <w:sz w:val="28"/>
          <w:szCs w:val="28"/>
        </w:rPr>
        <w:t xml:space="preserve">Bununla birlikte uygulamada 3093 sayılı kanunda ismen sayılanların dışında kalıpta TRT uygulamasında </w:t>
      </w:r>
      <w:proofErr w:type="gramStart"/>
      <w:r w:rsidRPr="00245F52">
        <w:rPr>
          <w:rFonts w:ascii="Arial" w:hAnsi="Arial" w:cs="Arial"/>
          <w:sz w:val="28"/>
          <w:szCs w:val="28"/>
        </w:rPr>
        <w:t>bandrole</w:t>
      </w:r>
      <w:proofErr w:type="gramEnd"/>
      <w:r w:rsidRPr="00245F52">
        <w:rPr>
          <w:rFonts w:ascii="Arial" w:hAnsi="Arial" w:cs="Arial"/>
          <w:sz w:val="28"/>
          <w:szCs w:val="28"/>
        </w:rPr>
        <w:t xml:space="preserve"> tabi tutulmak istenilen bazı cihazların satıcıları cihazlarının ismen sayılmadıkları ve/veya cihazların orijinal hallerinde radyo/TV yayınlarını alma özellikleri bulunmadığı gerekçeleriyle zaman zaman TRT ile bazıları yargıya taşınan ihtilaflar yaşanmıştır.</w:t>
      </w:r>
    </w:p>
    <w:p w:rsidR="005F11E8" w:rsidRPr="005F11E8" w:rsidRDefault="005F11E8" w:rsidP="005F11E8">
      <w:pPr>
        <w:jc w:val="both"/>
        <w:rPr>
          <w:rFonts w:ascii="Arial" w:hAnsi="Arial" w:cs="Arial"/>
          <w:sz w:val="28"/>
          <w:szCs w:val="28"/>
        </w:rPr>
      </w:pPr>
      <w:r w:rsidRPr="005F11E8">
        <w:rPr>
          <w:rFonts w:ascii="Arial" w:hAnsi="Arial" w:cs="Arial"/>
          <w:sz w:val="28"/>
          <w:szCs w:val="28"/>
        </w:rPr>
        <w:t xml:space="preserve">Bu torba kanun maddesi kapsamında 3093 sayılı kanunda ismen </w:t>
      </w:r>
      <w:proofErr w:type="gramStart"/>
      <w:r w:rsidRPr="005F11E8">
        <w:rPr>
          <w:rFonts w:ascii="Arial" w:hAnsi="Arial" w:cs="Arial"/>
          <w:sz w:val="28"/>
          <w:szCs w:val="28"/>
        </w:rPr>
        <w:t>sayılmayan ;</w:t>
      </w:r>
      <w:proofErr w:type="gramEnd"/>
    </w:p>
    <w:p w:rsidR="005F11E8" w:rsidRPr="005F11E8" w:rsidRDefault="005F11E8" w:rsidP="005F11E8">
      <w:pPr>
        <w:jc w:val="both"/>
        <w:rPr>
          <w:rFonts w:ascii="Arial" w:hAnsi="Arial" w:cs="Arial"/>
          <w:sz w:val="28"/>
          <w:szCs w:val="28"/>
        </w:rPr>
      </w:pPr>
      <w:r w:rsidRPr="005F11E8">
        <w:rPr>
          <w:rFonts w:ascii="Arial" w:hAnsi="Arial" w:cs="Arial"/>
          <w:sz w:val="28"/>
          <w:szCs w:val="28"/>
        </w:rPr>
        <w:t xml:space="preserve">Cep Telefonları, MP3 Çalar, Bilgisayarlar ve radyo/TV yayınlarını alabilen bir çok cihazlardan TRT </w:t>
      </w:r>
      <w:proofErr w:type="gramStart"/>
      <w:r w:rsidRPr="005F11E8">
        <w:rPr>
          <w:rFonts w:ascii="Arial" w:hAnsi="Arial" w:cs="Arial"/>
          <w:sz w:val="28"/>
          <w:szCs w:val="28"/>
        </w:rPr>
        <w:t>bandrol</w:t>
      </w:r>
      <w:proofErr w:type="gramEnd"/>
      <w:r w:rsidRPr="005F11E8">
        <w:rPr>
          <w:rFonts w:ascii="Arial" w:hAnsi="Arial" w:cs="Arial"/>
          <w:sz w:val="28"/>
          <w:szCs w:val="28"/>
        </w:rPr>
        <w:t xml:space="preserve"> almaya başlamıştır.</w:t>
      </w:r>
    </w:p>
    <w:p w:rsidR="005F11E8" w:rsidRPr="00245F52" w:rsidRDefault="005F11E8" w:rsidP="005F11E8">
      <w:pPr>
        <w:jc w:val="both"/>
        <w:rPr>
          <w:rFonts w:ascii="Arial" w:hAnsi="Arial" w:cs="Arial"/>
          <w:sz w:val="28"/>
          <w:szCs w:val="28"/>
        </w:rPr>
      </w:pPr>
      <w:r w:rsidRPr="005F11E8">
        <w:rPr>
          <w:rFonts w:ascii="Arial" w:hAnsi="Arial" w:cs="Arial"/>
          <w:sz w:val="28"/>
          <w:szCs w:val="28"/>
        </w:rPr>
        <w:t>Bunların 3093 sayılı kanunda ismen sayılmamış olmasından hareketle bu cihazları imal eden veya ithal eden firmalarla TRT arasında sıkıntılar yaşanmaya başlanılmıştır.</w:t>
      </w:r>
    </w:p>
    <w:p w:rsidR="00245F52" w:rsidRPr="00245F52" w:rsidRDefault="00245F52" w:rsidP="00245F52">
      <w:pPr>
        <w:jc w:val="both"/>
        <w:rPr>
          <w:rFonts w:ascii="Arial" w:hAnsi="Arial" w:cs="Arial"/>
          <w:sz w:val="28"/>
          <w:szCs w:val="28"/>
        </w:rPr>
      </w:pPr>
      <w:r w:rsidRPr="00245F52">
        <w:rPr>
          <w:rFonts w:ascii="Arial" w:hAnsi="Arial" w:cs="Arial"/>
          <w:sz w:val="28"/>
          <w:szCs w:val="28"/>
        </w:rPr>
        <w:t>Anılan maddede cihaz isimleri tek tek sayılmadan, genel bir tanımla “radyo ve televizyon yayınlarını almaya yarayan her türlü cihaz” ibaresi kullanılmasından hareketle bazı firmalar sattıkları cihazların kanunda ismen sayılmamış olmasından dolayı TRT tarafından yapılan idari işlemi dava konusu yapmıştır.</w:t>
      </w:r>
    </w:p>
    <w:p w:rsidR="00245F52" w:rsidRPr="00245F52" w:rsidRDefault="00245F52" w:rsidP="00245F52">
      <w:pPr>
        <w:jc w:val="both"/>
        <w:rPr>
          <w:rFonts w:ascii="Arial" w:hAnsi="Arial" w:cs="Arial"/>
          <w:sz w:val="28"/>
          <w:szCs w:val="28"/>
        </w:rPr>
      </w:pPr>
      <w:r w:rsidRPr="00245F52">
        <w:rPr>
          <w:rFonts w:ascii="Arial" w:hAnsi="Arial" w:cs="Arial"/>
          <w:sz w:val="28"/>
          <w:szCs w:val="28"/>
        </w:rPr>
        <w:t>Nitekim kanunun metninde ismen sayılmayan UYDU cihazları ile ilgili olarak Danıştay İdari Dava Daireleri Genel Kurulunun vermiş olduğu aşağıda özeti verilmekte olan kararda da bu durum açıkça görülmektedir.</w:t>
      </w:r>
    </w:p>
    <w:p w:rsidR="00245F52" w:rsidRPr="00245F52" w:rsidRDefault="00245F52" w:rsidP="00245F52">
      <w:pPr>
        <w:jc w:val="both"/>
        <w:rPr>
          <w:rFonts w:ascii="Arial" w:hAnsi="Arial" w:cs="Arial"/>
          <w:sz w:val="28"/>
          <w:szCs w:val="28"/>
        </w:rPr>
      </w:pPr>
      <w:r w:rsidRPr="00245F52">
        <w:rPr>
          <w:rFonts w:ascii="Arial" w:hAnsi="Arial" w:cs="Arial"/>
          <w:sz w:val="28"/>
          <w:szCs w:val="28"/>
        </w:rPr>
        <w:t xml:space="preserve">Danıştay Dava Daireleri </w:t>
      </w:r>
      <w:proofErr w:type="spellStart"/>
      <w:r w:rsidRPr="00245F52">
        <w:rPr>
          <w:rFonts w:ascii="Arial" w:hAnsi="Arial" w:cs="Arial"/>
          <w:sz w:val="28"/>
          <w:szCs w:val="28"/>
        </w:rPr>
        <w:t>Kurulun’un</w:t>
      </w:r>
      <w:proofErr w:type="spellEnd"/>
      <w:r w:rsidRPr="00245F52">
        <w:rPr>
          <w:rFonts w:ascii="Arial" w:hAnsi="Arial" w:cs="Arial"/>
          <w:sz w:val="28"/>
          <w:szCs w:val="28"/>
        </w:rPr>
        <w:t xml:space="preserve"> konuya ilişkin kararı özetle aşağıdaki gibidir.</w:t>
      </w:r>
    </w:p>
    <w:p w:rsidR="00245F52" w:rsidRPr="00245F52" w:rsidRDefault="00245F52" w:rsidP="00245F52">
      <w:pPr>
        <w:jc w:val="both"/>
        <w:rPr>
          <w:rFonts w:ascii="Arial" w:hAnsi="Arial" w:cs="Arial"/>
          <w:sz w:val="28"/>
          <w:szCs w:val="28"/>
        </w:rPr>
      </w:pPr>
      <w:r w:rsidRPr="00245F52">
        <w:rPr>
          <w:rFonts w:ascii="Arial" w:hAnsi="Arial" w:cs="Arial"/>
          <w:sz w:val="28"/>
          <w:szCs w:val="28"/>
        </w:rPr>
        <w:t xml:space="preserve">“Danıştay Onuncu Dairesince; 91/2539 ve 93/3912 sayılı Bakanlar Kurulu Kararlarının ticari ithalat amacı dışında yurtdışından getirilecek cihazlardan alınacak </w:t>
      </w:r>
      <w:proofErr w:type="gramStart"/>
      <w:r w:rsidRPr="00245F52">
        <w:rPr>
          <w:rFonts w:ascii="Arial" w:hAnsi="Arial" w:cs="Arial"/>
          <w:sz w:val="28"/>
          <w:szCs w:val="28"/>
        </w:rPr>
        <w:t>bandrol</w:t>
      </w:r>
      <w:proofErr w:type="gramEnd"/>
      <w:r w:rsidRPr="00245F52">
        <w:rPr>
          <w:rFonts w:ascii="Arial" w:hAnsi="Arial" w:cs="Arial"/>
          <w:sz w:val="28"/>
          <w:szCs w:val="28"/>
        </w:rPr>
        <w:t xml:space="preserve"> ücretini belirleyen düzenlemeler olması dolayısıyla bu davada incelenmelerine olanak bulunmadığı, davacı şirket tarafından bandrolsüz olarak satışa sunulan uydu alıcıları için bandrol ücreti ve ceza tahakkuku işlemine yönelik uyuşmazlığın çözümü için bilirkişi incelemesi yaptırıldığı, 3093 sayılı Yasanın 4. maddesinin (a) fıkrasının 6. bendinde yer alan hükmün uydu alıcılarını içermediği biçiminde bilirkişi raporu düzenlendiği, rapordaki saptamalar göz önünde bulundurularak işlemin dayanağı olan yasa maddesinin kapsamının </w:t>
      </w:r>
      <w:r w:rsidRPr="00245F52">
        <w:rPr>
          <w:rFonts w:ascii="Arial" w:hAnsi="Arial" w:cs="Arial"/>
          <w:sz w:val="28"/>
          <w:szCs w:val="28"/>
        </w:rPr>
        <w:lastRenderedPageBreak/>
        <w:t xml:space="preserve">değerlendirilmesinden insanların algılayabileceği türde işaret üretmeyen uydu alıcılarının bandrol ücretine tabi olmadığı sonucuna varıldığı gerekçesiyle, Bakanlar Kurulu Kararlarına yönelik davanın reddine, bandrol ücreti ve para cezası tahakkukuna ilişkin işlemin iptaline karar verildiği anlaşılmıştır. 3093 sayılı Türkiye Radyo Televizyon Gelirleri Kanununun ithal veya imal edilen hangi cihazların </w:t>
      </w:r>
      <w:proofErr w:type="gramStart"/>
      <w:r w:rsidRPr="00245F52">
        <w:rPr>
          <w:rFonts w:ascii="Arial" w:hAnsi="Arial" w:cs="Arial"/>
          <w:sz w:val="28"/>
          <w:szCs w:val="28"/>
        </w:rPr>
        <w:t>bandrol</w:t>
      </w:r>
      <w:proofErr w:type="gramEnd"/>
      <w:r w:rsidRPr="00245F52">
        <w:rPr>
          <w:rFonts w:ascii="Arial" w:hAnsi="Arial" w:cs="Arial"/>
          <w:sz w:val="28"/>
          <w:szCs w:val="28"/>
        </w:rPr>
        <w:t xml:space="preserve"> ücretine tabi olduğunu belirleyen 4. maddesinin (a) fıkrasının ilk 5 bendinde cihaz ismi sayılması yoluna gidilmişken, 6. bendinde “yukarıda sayılan cihazların dışında kalan ve radyo televizyon yayını almaya yarayan her türlü cihaz” tanımına yer verilerek, bu cihazların da bandrol ücreti ödeme yükümlülüğüne tabi olduğu belirtilmiştir. Anılan bu hüküm iletişim alanındaki hızlı teknolojik değişim karşısında, maddenin diğer fıkralarında ayrı ayrı sayılan cihazlar dışında kalan ancak benzer fonksiyonlara sahip cihazların da </w:t>
      </w:r>
      <w:proofErr w:type="gramStart"/>
      <w:r w:rsidRPr="00245F52">
        <w:rPr>
          <w:rFonts w:ascii="Arial" w:hAnsi="Arial" w:cs="Arial"/>
          <w:sz w:val="28"/>
          <w:szCs w:val="28"/>
        </w:rPr>
        <w:t>bandrol</w:t>
      </w:r>
      <w:proofErr w:type="gramEnd"/>
      <w:r w:rsidRPr="00245F52">
        <w:rPr>
          <w:rFonts w:ascii="Arial" w:hAnsi="Arial" w:cs="Arial"/>
          <w:sz w:val="28"/>
          <w:szCs w:val="28"/>
        </w:rPr>
        <w:t xml:space="preserve"> ücreti yükümlülüğü kapsamına alınması amacıyla getirilmiştir. 6. bent kapsamına girecek cihazların ancak doğrudan göze ve/veya kulağa hitap eden cihazlar olması gerekmemekte, radyo ve televizyon yayınını almaya yarayan her türlü cihazın bu bent kapsamında değerlendirilmesi gerekmekte olduğundan dolayı, uydu alıcılarının da söz konusu 6. bent kapsamında olduğunun kabulü gerekir. Bu durumda, davacının ithal ettiği uydu alıcıları için 3093 sayılı Yasanın 4. maddesinin (a) fıkrasının 6. bendi gereğince </w:t>
      </w:r>
      <w:proofErr w:type="gramStart"/>
      <w:r w:rsidRPr="00245F52">
        <w:rPr>
          <w:rFonts w:ascii="Arial" w:hAnsi="Arial" w:cs="Arial"/>
          <w:sz w:val="28"/>
          <w:szCs w:val="28"/>
        </w:rPr>
        <w:t>bandrol</w:t>
      </w:r>
      <w:proofErr w:type="gramEnd"/>
      <w:r w:rsidRPr="00245F52">
        <w:rPr>
          <w:rFonts w:ascii="Arial" w:hAnsi="Arial" w:cs="Arial"/>
          <w:sz w:val="28"/>
          <w:szCs w:val="28"/>
        </w:rPr>
        <w:t xml:space="preserve"> ücreti ödenmesi gerektiğinden ve bandrol ücreti ve para cezası tahakkukuna ilişkin dava konusu işlemde hukuka aykırılık görülmediğinden, davanın bu kısmında iptal kararı verilmesinde hukuki isabet bulunmamaktadır.” E: 1998/218, K: 1999/335, Karar tarihi: 08.03.1999</w:t>
      </w:r>
    </w:p>
    <w:p w:rsidR="00245F52" w:rsidRPr="00245F52" w:rsidRDefault="00245F52" w:rsidP="00245F52">
      <w:pPr>
        <w:jc w:val="both"/>
        <w:rPr>
          <w:rFonts w:ascii="Arial" w:hAnsi="Arial" w:cs="Arial"/>
          <w:sz w:val="28"/>
          <w:szCs w:val="28"/>
        </w:rPr>
      </w:pPr>
      <w:r w:rsidRPr="00245F52">
        <w:rPr>
          <w:rFonts w:ascii="Arial" w:hAnsi="Arial" w:cs="Arial"/>
          <w:sz w:val="28"/>
          <w:szCs w:val="28"/>
        </w:rPr>
        <w:br/>
        <w:t>2017 yılında 7033 sayılı kanunla yapılan değişiklik ile ihtilaflara son verecek şekilde daha açık ve net anlaşılır bir ifade eklenmiştir.</w:t>
      </w:r>
    </w:p>
    <w:p w:rsidR="00245F52" w:rsidRPr="00245F52" w:rsidRDefault="00245F52" w:rsidP="00245F52">
      <w:pPr>
        <w:jc w:val="both"/>
        <w:rPr>
          <w:rFonts w:ascii="Arial" w:hAnsi="Arial" w:cs="Arial"/>
          <w:sz w:val="28"/>
          <w:szCs w:val="28"/>
        </w:rPr>
      </w:pPr>
      <w:r w:rsidRPr="00245F52">
        <w:rPr>
          <w:rFonts w:ascii="Arial" w:hAnsi="Arial" w:cs="Arial"/>
          <w:sz w:val="28"/>
          <w:szCs w:val="28"/>
        </w:rPr>
        <w:t>Bu ifadeler aşağıdaki gibidir.</w:t>
      </w:r>
    </w:p>
    <w:p w:rsidR="00245F52" w:rsidRDefault="00245F52" w:rsidP="00245F52">
      <w:pPr>
        <w:jc w:val="both"/>
        <w:rPr>
          <w:rFonts w:ascii="Arial" w:hAnsi="Arial" w:cs="Arial"/>
          <w:b/>
          <w:i/>
          <w:sz w:val="28"/>
          <w:szCs w:val="28"/>
        </w:rPr>
      </w:pPr>
      <w:proofErr w:type="gramStart"/>
      <w:r w:rsidRPr="00245F52">
        <w:rPr>
          <w:rFonts w:ascii="Arial" w:hAnsi="Arial" w:cs="Arial"/>
          <w:b/>
          <w:i/>
          <w:sz w:val="28"/>
          <w:szCs w:val="28"/>
        </w:rPr>
        <w:t>Madde 4 – a) Aşağıdaki cihazları imal edenler cihazın satış faturasındaki (özel tüketim vergisi hariç) Katma Değer Vergisi matrahı, ithal edenler ise Gümrük Giriş Beyannamesindeki (özel tüketim vergisi hariç) Katma Değer Vergisi matrahı üzerinden bir defaya mahsus olmak üzere, ilave bir yazılım veya donanım desteği olsun veya olmasın doğrudan, internet üzerinden veya başka bir yolla her türlü görsel ve/veya işitsel yayınları alabilen;</w:t>
      </w:r>
      <w:proofErr w:type="gramEnd"/>
    </w:p>
    <w:p w:rsidR="005F11E8" w:rsidRDefault="005F11E8" w:rsidP="00245F52">
      <w:pPr>
        <w:jc w:val="both"/>
        <w:rPr>
          <w:rFonts w:ascii="Arial" w:hAnsi="Arial" w:cs="Arial"/>
          <w:b/>
          <w:i/>
          <w:sz w:val="28"/>
          <w:szCs w:val="28"/>
        </w:rPr>
      </w:pPr>
    </w:p>
    <w:p w:rsidR="005F11E8" w:rsidRPr="00245F52" w:rsidRDefault="005F11E8" w:rsidP="00245F52">
      <w:pPr>
        <w:jc w:val="both"/>
        <w:rPr>
          <w:rFonts w:ascii="Arial" w:hAnsi="Arial" w:cs="Arial"/>
          <w:b/>
          <w:i/>
          <w:sz w:val="28"/>
          <w:szCs w:val="28"/>
        </w:rPr>
      </w:pPr>
    </w:p>
    <w:p w:rsidR="00245F52" w:rsidRPr="00245F52" w:rsidRDefault="00245F52" w:rsidP="00245F52">
      <w:pPr>
        <w:jc w:val="both"/>
        <w:rPr>
          <w:rFonts w:ascii="Arial" w:hAnsi="Arial" w:cs="Arial"/>
          <w:b/>
          <w:i/>
          <w:sz w:val="28"/>
          <w:szCs w:val="28"/>
        </w:rPr>
      </w:pPr>
      <w:r w:rsidRPr="00245F52">
        <w:rPr>
          <w:rFonts w:ascii="Arial" w:hAnsi="Arial" w:cs="Arial"/>
          <w:b/>
          <w:i/>
          <w:sz w:val="28"/>
          <w:szCs w:val="28"/>
        </w:rPr>
        <w:lastRenderedPageBreak/>
        <w:t>4- a- 10.Bent</w:t>
      </w:r>
    </w:p>
    <w:p w:rsidR="00245F52" w:rsidRPr="00245F52" w:rsidRDefault="00245F52" w:rsidP="00245F52">
      <w:pPr>
        <w:jc w:val="both"/>
        <w:rPr>
          <w:rFonts w:ascii="Arial" w:hAnsi="Arial" w:cs="Arial"/>
          <w:b/>
          <w:i/>
          <w:sz w:val="28"/>
          <w:szCs w:val="28"/>
        </w:rPr>
      </w:pPr>
      <w:r w:rsidRPr="00245F52">
        <w:rPr>
          <w:rFonts w:ascii="Arial" w:hAnsi="Arial" w:cs="Arial"/>
          <w:b/>
          <w:i/>
          <w:sz w:val="28"/>
          <w:szCs w:val="28"/>
        </w:rPr>
        <w:br/>
        <w:t xml:space="preserve">(Ek: 15/6/1987-3383/3 </w:t>
      </w:r>
      <w:proofErr w:type="spellStart"/>
      <w:r w:rsidRPr="00245F52">
        <w:rPr>
          <w:rFonts w:ascii="Arial" w:hAnsi="Arial" w:cs="Arial"/>
          <w:b/>
          <w:i/>
          <w:sz w:val="28"/>
          <w:szCs w:val="28"/>
        </w:rPr>
        <w:t>md</w:t>
      </w:r>
      <w:proofErr w:type="gramStart"/>
      <w:r w:rsidRPr="00245F52">
        <w:rPr>
          <w:rFonts w:ascii="Arial" w:hAnsi="Arial" w:cs="Arial"/>
          <w:b/>
          <w:i/>
          <w:sz w:val="28"/>
          <w:szCs w:val="28"/>
        </w:rPr>
        <w:t>.</w:t>
      </w:r>
      <w:proofErr w:type="spellEnd"/>
      <w:r w:rsidRPr="00245F52">
        <w:rPr>
          <w:rFonts w:ascii="Arial" w:hAnsi="Arial" w:cs="Arial"/>
          <w:b/>
          <w:i/>
          <w:sz w:val="28"/>
          <w:szCs w:val="28"/>
        </w:rPr>
        <w:t>;</w:t>
      </w:r>
      <w:proofErr w:type="gramEnd"/>
      <w:r w:rsidRPr="00245F52">
        <w:rPr>
          <w:rFonts w:ascii="Arial" w:hAnsi="Arial" w:cs="Arial"/>
          <w:b/>
          <w:i/>
          <w:sz w:val="28"/>
          <w:szCs w:val="28"/>
        </w:rPr>
        <w:t xml:space="preserve"> Değişik: 18/6/2017-7033/27 </w:t>
      </w:r>
      <w:proofErr w:type="spellStart"/>
      <w:r w:rsidRPr="00245F52">
        <w:rPr>
          <w:rFonts w:ascii="Arial" w:hAnsi="Arial" w:cs="Arial"/>
          <w:b/>
          <w:i/>
          <w:sz w:val="28"/>
          <w:szCs w:val="28"/>
        </w:rPr>
        <w:t>md.</w:t>
      </w:r>
      <w:proofErr w:type="spellEnd"/>
      <w:r w:rsidRPr="00245F52">
        <w:rPr>
          <w:rFonts w:ascii="Arial" w:hAnsi="Arial" w:cs="Arial"/>
          <w:b/>
          <w:i/>
          <w:sz w:val="28"/>
          <w:szCs w:val="28"/>
        </w:rPr>
        <w:t>) (1) Yukarıda sayılan cihazların dışında kalan ve görsel ve/veya işitsel yayınları alabilen her türlü cihazlar</w:t>
      </w:r>
    </w:p>
    <w:p w:rsidR="00245F52" w:rsidRPr="00245F52" w:rsidRDefault="00245F52" w:rsidP="00245F52">
      <w:pPr>
        <w:jc w:val="both"/>
        <w:rPr>
          <w:rFonts w:ascii="Arial" w:hAnsi="Arial" w:cs="Arial"/>
          <w:sz w:val="28"/>
          <w:szCs w:val="28"/>
        </w:rPr>
      </w:pPr>
      <w:r w:rsidRPr="00245F52">
        <w:rPr>
          <w:rFonts w:ascii="Arial" w:hAnsi="Arial" w:cs="Arial"/>
          <w:sz w:val="28"/>
          <w:szCs w:val="28"/>
        </w:rPr>
        <w:br/>
        <w:t>Bugün için bu cihazlardan bazıları aşağıdaki gibidir.</w:t>
      </w:r>
    </w:p>
    <w:p w:rsidR="00245F52" w:rsidRPr="00245F52" w:rsidRDefault="00245F52" w:rsidP="00245F52">
      <w:pPr>
        <w:jc w:val="both"/>
        <w:rPr>
          <w:rFonts w:ascii="Arial" w:hAnsi="Arial" w:cs="Arial"/>
          <w:sz w:val="28"/>
          <w:szCs w:val="28"/>
        </w:rPr>
      </w:pPr>
      <w:r w:rsidRPr="00245F52">
        <w:rPr>
          <w:rFonts w:ascii="Arial" w:hAnsi="Arial" w:cs="Arial"/>
          <w:sz w:val="28"/>
          <w:szCs w:val="28"/>
        </w:rPr>
        <w:t xml:space="preserve">1- Radyolu kulaklık </w:t>
      </w:r>
    </w:p>
    <w:p w:rsidR="00245F52" w:rsidRDefault="00245F52" w:rsidP="00245F52">
      <w:pPr>
        <w:jc w:val="both"/>
        <w:rPr>
          <w:rFonts w:ascii="Arial" w:hAnsi="Arial" w:cs="Arial"/>
          <w:sz w:val="28"/>
          <w:szCs w:val="28"/>
        </w:rPr>
      </w:pPr>
      <w:r w:rsidRPr="00245F52">
        <w:rPr>
          <w:rFonts w:ascii="Arial" w:hAnsi="Arial" w:cs="Arial"/>
          <w:sz w:val="28"/>
          <w:szCs w:val="28"/>
        </w:rPr>
        <w:t xml:space="preserve">2-DVD-VCD </w:t>
      </w:r>
      <w:proofErr w:type="spellStart"/>
      <w:r w:rsidRPr="00245F52">
        <w:rPr>
          <w:rFonts w:ascii="Arial" w:hAnsi="Arial" w:cs="Arial"/>
          <w:sz w:val="28"/>
          <w:szCs w:val="28"/>
        </w:rPr>
        <w:t>player</w:t>
      </w:r>
      <w:proofErr w:type="spellEnd"/>
      <w:r w:rsidRPr="00245F52">
        <w:rPr>
          <w:rFonts w:ascii="Arial" w:hAnsi="Arial" w:cs="Arial"/>
          <w:sz w:val="28"/>
          <w:szCs w:val="28"/>
        </w:rPr>
        <w:t xml:space="preserve"> ve benzerleri </w:t>
      </w:r>
    </w:p>
    <w:p w:rsidR="00245F52" w:rsidRPr="00245F52" w:rsidRDefault="00245F52" w:rsidP="00245F52">
      <w:pPr>
        <w:jc w:val="both"/>
        <w:rPr>
          <w:rFonts w:ascii="Arial" w:hAnsi="Arial" w:cs="Arial"/>
          <w:sz w:val="28"/>
          <w:szCs w:val="28"/>
        </w:rPr>
      </w:pPr>
      <w:r w:rsidRPr="00245F52">
        <w:rPr>
          <w:rFonts w:ascii="Arial" w:hAnsi="Arial" w:cs="Arial"/>
          <w:sz w:val="28"/>
          <w:szCs w:val="28"/>
        </w:rPr>
        <w:t>3-MP3/MP4 çalar ve benzerleri</w:t>
      </w:r>
    </w:p>
    <w:p w:rsidR="00245F52" w:rsidRPr="00245F52" w:rsidRDefault="00245F52" w:rsidP="00245F52">
      <w:pPr>
        <w:jc w:val="both"/>
        <w:rPr>
          <w:rFonts w:ascii="Arial" w:hAnsi="Arial" w:cs="Arial"/>
          <w:sz w:val="28"/>
          <w:szCs w:val="28"/>
        </w:rPr>
      </w:pPr>
      <w:r w:rsidRPr="00245F52">
        <w:rPr>
          <w:rFonts w:ascii="Arial" w:hAnsi="Arial" w:cs="Arial"/>
          <w:sz w:val="28"/>
          <w:szCs w:val="28"/>
        </w:rPr>
        <w:t xml:space="preserve">4-Radyolu ve/veya </w:t>
      </w:r>
      <w:proofErr w:type="spellStart"/>
      <w:r w:rsidRPr="00245F52">
        <w:rPr>
          <w:rFonts w:ascii="Arial" w:hAnsi="Arial" w:cs="Arial"/>
          <w:sz w:val="28"/>
          <w:szCs w:val="28"/>
        </w:rPr>
        <w:t>TV’li</w:t>
      </w:r>
      <w:proofErr w:type="spellEnd"/>
      <w:r w:rsidRPr="00245F52">
        <w:rPr>
          <w:rFonts w:ascii="Arial" w:hAnsi="Arial" w:cs="Arial"/>
          <w:sz w:val="28"/>
          <w:szCs w:val="28"/>
        </w:rPr>
        <w:t xml:space="preserve"> saat </w:t>
      </w:r>
    </w:p>
    <w:p w:rsidR="00245F52" w:rsidRPr="00245F52" w:rsidRDefault="00245F52" w:rsidP="00245F52">
      <w:pPr>
        <w:jc w:val="both"/>
        <w:rPr>
          <w:rFonts w:ascii="Arial" w:hAnsi="Arial" w:cs="Arial"/>
          <w:sz w:val="28"/>
          <w:szCs w:val="28"/>
        </w:rPr>
      </w:pPr>
      <w:r w:rsidRPr="00245F52">
        <w:rPr>
          <w:rFonts w:ascii="Arial" w:hAnsi="Arial" w:cs="Arial"/>
          <w:sz w:val="28"/>
          <w:szCs w:val="28"/>
        </w:rPr>
        <w:t xml:space="preserve">5-Radyolu ve/veya </w:t>
      </w:r>
      <w:proofErr w:type="spellStart"/>
      <w:r w:rsidRPr="00245F52">
        <w:rPr>
          <w:rFonts w:ascii="Arial" w:hAnsi="Arial" w:cs="Arial"/>
          <w:sz w:val="28"/>
          <w:szCs w:val="28"/>
        </w:rPr>
        <w:t>TV’li</w:t>
      </w:r>
      <w:proofErr w:type="spellEnd"/>
      <w:r w:rsidRPr="00245F52">
        <w:rPr>
          <w:rFonts w:ascii="Arial" w:hAnsi="Arial" w:cs="Arial"/>
          <w:sz w:val="28"/>
          <w:szCs w:val="28"/>
        </w:rPr>
        <w:t xml:space="preserve"> ışıldak </w:t>
      </w:r>
    </w:p>
    <w:p w:rsidR="00245F52" w:rsidRPr="00245F52" w:rsidRDefault="00245F52" w:rsidP="00245F52">
      <w:pPr>
        <w:jc w:val="both"/>
        <w:rPr>
          <w:rFonts w:ascii="Arial" w:hAnsi="Arial" w:cs="Arial"/>
          <w:sz w:val="28"/>
          <w:szCs w:val="28"/>
        </w:rPr>
      </w:pPr>
      <w:r w:rsidRPr="00245F52">
        <w:rPr>
          <w:rFonts w:ascii="Arial" w:hAnsi="Arial" w:cs="Arial"/>
          <w:sz w:val="28"/>
          <w:szCs w:val="28"/>
        </w:rPr>
        <w:t xml:space="preserve">6- Radyolu kalemler </w:t>
      </w:r>
    </w:p>
    <w:p w:rsidR="00245F52" w:rsidRPr="00245F52" w:rsidRDefault="00245F52" w:rsidP="00245F52">
      <w:pPr>
        <w:jc w:val="both"/>
        <w:rPr>
          <w:rFonts w:ascii="Arial" w:hAnsi="Arial" w:cs="Arial"/>
          <w:sz w:val="28"/>
          <w:szCs w:val="28"/>
        </w:rPr>
      </w:pPr>
      <w:r w:rsidRPr="00245F52">
        <w:rPr>
          <w:rFonts w:ascii="Arial" w:hAnsi="Arial" w:cs="Arial"/>
          <w:sz w:val="28"/>
          <w:szCs w:val="28"/>
        </w:rPr>
        <w:t xml:space="preserve">7-Radyolu fotoğraf makinesi </w:t>
      </w:r>
    </w:p>
    <w:p w:rsidR="00245F52" w:rsidRPr="00245F52" w:rsidRDefault="00245F52" w:rsidP="00245F52">
      <w:pPr>
        <w:jc w:val="both"/>
        <w:rPr>
          <w:rFonts w:ascii="Arial" w:hAnsi="Arial" w:cs="Arial"/>
          <w:sz w:val="28"/>
          <w:szCs w:val="28"/>
        </w:rPr>
      </w:pPr>
      <w:r w:rsidRPr="00245F52">
        <w:rPr>
          <w:rFonts w:ascii="Arial" w:hAnsi="Arial" w:cs="Arial"/>
          <w:sz w:val="28"/>
          <w:szCs w:val="28"/>
        </w:rPr>
        <w:t xml:space="preserve">8-Radyolu adımsayar </w:t>
      </w:r>
    </w:p>
    <w:p w:rsidR="00245F52" w:rsidRPr="00245F52" w:rsidRDefault="00245F52" w:rsidP="00245F52">
      <w:pPr>
        <w:jc w:val="both"/>
        <w:rPr>
          <w:rFonts w:ascii="Arial" w:hAnsi="Arial" w:cs="Arial"/>
          <w:sz w:val="28"/>
          <w:szCs w:val="28"/>
        </w:rPr>
      </w:pPr>
      <w:r w:rsidRPr="00245F52">
        <w:rPr>
          <w:rFonts w:ascii="Arial" w:hAnsi="Arial" w:cs="Arial"/>
          <w:sz w:val="28"/>
          <w:szCs w:val="28"/>
        </w:rPr>
        <w:t xml:space="preserve">9-Radyolu kalemler </w:t>
      </w:r>
    </w:p>
    <w:p w:rsidR="00245F52" w:rsidRPr="00245F52" w:rsidRDefault="00245F52" w:rsidP="00245F52">
      <w:pPr>
        <w:jc w:val="both"/>
        <w:rPr>
          <w:rFonts w:ascii="Arial" w:hAnsi="Arial" w:cs="Arial"/>
          <w:sz w:val="28"/>
          <w:szCs w:val="28"/>
        </w:rPr>
      </w:pPr>
      <w:r w:rsidRPr="00245F52">
        <w:rPr>
          <w:rFonts w:ascii="Arial" w:hAnsi="Arial" w:cs="Arial"/>
          <w:sz w:val="28"/>
          <w:szCs w:val="28"/>
        </w:rPr>
        <w:t xml:space="preserve">10–Radyo ve/veya televizyon eklentili koşu bantları </w:t>
      </w:r>
    </w:p>
    <w:p w:rsidR="00245F52" w:rsidRPr="00245F52" w:rsidRDefault="00245F52" w:rsidP="00245F52">
      <w:pPr>
        <w:jc w:val="both"/>
        <w:rPr>
          <w:rFonts w:ascii="Arial" w:hAnsi="Arial" w:cs="Arial"/>
          <w:sz w:val="28"/>
          <w:szCs w:val="28"/>
        </w:rPr>
      </w:pPr>
      <w:r w:rsidRPr="00245F52">
        <w:rPr>
          <w:rFonts w:ascii="Arial" w:hAnsi="Arial" w:cs="Arial"/>
          <w:sz w:val="28"/>
          <w:szCs w:val="28"/>
        </w:rPr>
        <w:t xml:space="preserve">11-Radyo/TV yayını alabilen </w:t>
      </w:r>
      <w:proofErr w:type="spellStart"/>
      <w:r w:rsidRPr="00245F52">
        <w:rPr>
          <w:rFonts w:ascii="Arial" w:hAnsi="Arial" w:cs="Arial"/>
          <w:sz w:val="28"/>
          <w:szCs w:val="28"/>
        </w:rPr>
        <w:t>navigasyon</w:t>
      </w:r>
      <w:proofErr w:type="spellEnd"/>
      <w:r w:rsidRPr="00245F52">
        <w:rPr>
          <w:rFonts w:ascii="Arial" w:hAnsi="Arial" w:cs="Arial"/>
          <w:sz w:val="28"/>
          <w:szCs w:val="28"/>
        </w:rPr>
        <w:t xml:space="preserve"> cihazları </w:t>
      </w:r>
    </w:p>
    <w:p w:rsidR="00245F52" w:rsidRPr="00245F52" w:rsidRDefault="00245F52" w:rsidP="00245F52">
      <w:pPr>
        <w:jc w:val="both"/>
        <w:rPr>
          <w:rFonts w:ascii="Arial" w:hAnsi="Arial" w:cs="Arial"/>
          <w:sz w:val="28"/>
          <w:szCs w:val="28"/>
        </w:rPr>
      </w:pPr>
      <w:r w:rsidRPr="00245F52">
        <w:rPr>
          <w:rFonts w:ascii="Arial" w:hAnsi="Arial" w:cs="Arial"/>
          <w:sz w:val="28"/>
          <w:szCs w:val="28"/>
        </w:rPr>
        <w:t xml:space="preserve">12-Radyo ve/veya </w:t>
      </w:r>
      <w:proofErr w:type="spellStart"/>
      <w:r w:rsidRPr="00245F52">
        <w:rPr>
          <w:rFonts w:ascii="Arial" w:hAnsi="Arial" w:cs="Arial"/>
          <w:sz w:val="28"/>
          <w:szCs w:val="28"/>
        </w:rPr>
        <w:t>TV’li</w:t>
      </w:r>
      <w:proofErr w:type="spellEnd"/>
      <w:r w:rsidRPr="00245F52">
        <w:rPr>
          <w:rFonts w:ascii="Arial" w:hAnsi="Arial" w:cs="Arial"/>
          <w:sz w:val="28"/>
          <w:szCs w:val="28"/>
        </w:rPr>
        <w:t xml:space="preserve"> banyo sistemleri </w:t>
      </w:r>
    </w:p>
    <w:p w:rsidR="00245F52" w:rsidRPr="00245F52" w:rsidRDefault="00245F52" w:rsidP="00245F52">
      <w:pPr>
        <w:jc w:val="both"/>
        <w:rPr>
          <w:rFonts w:ascii="Arial" w:hAnsi="Arial" w:cs="Arial"/>
          <w:sz w:val="28"/>
          <w:szCs w:val="28"/>
        </w:rPr>
      </w:pPr>
      <w:r w:rsidRPr="00245F52">
        <w:rPr>
          <w:rFonts w:ascii="Arial" w:hAnsi="Arial" w:cs="Arial"/>
          <w:sz w:val="28"/>
          <w:szCs w:val="28"/>
        </w:rPr>
        <w:t>13 -Bunların Dışında kalan radyo/</w:t>
      </w:r>
      <w:proofErr w:type="spellStart"/>
      <w:r w:rsidRPr="00245F52">
        <w:rPr>
          <w:rFonts w:ascii="Arial" w:hAnsi="Arial" w:cs="Arial"/>
          <w:sz w:val="28"/>
          <w:szCs w:val="28"/>
        </w:rPr>
        <w:t>tv</w:t>
      </w:r>
      <w:proofErr w:type="spellEnd"/>
      <w:r w:rsidRPr="00245F52">
        <w:rPr>
          <w:rFonts w:ascii="Arial" w:hAnsi="Arial" w:cs="Arial"/>
          <w:sz w:val="28"/>
          <w:szCs w:val="28"/>
        </w:rPr>
        <w:t xml:space="preserve"> yayını alan her diğer cihazlar </w:t>
      </w:r>
    </w:p>
    <w:p w:rsidR="00245F52" w:rsidRPr="00245F52" w:rsidRDefault="00245F52" w:rsidP="00245F52">
      <w:r w:rsidRPr="00245F52">
        <w:br/>
      </w:r>
    </w:p>
    <w:p w:rsidR="00FE7609" w:rsidRDefault="00FE7609"/>
    <w:sectPr w:rsidR="00FE7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26"/>
    <w:rsid w:val="001C256E"/>
    <w:rsid w:val="00245F52"/>
    <w:rsid w:val="005F11E8"/>
    <w:rsid w:val="009B06FE"/>
    <w:rsid w:val="00A011BB"/>
    <w:rsid w:val="00CA7426"/>
    <w:rsid w:val="00FE76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7F56F"/>
  <w15:chartTrackingRefBased/>
  <w15:docId w15:val="{8A5357AA-CD79-4BBD-B2C9-BDE479960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892277">
      <w:bodyDiv w:val="1"/>
      <w:marLeft w:val="0"/>
      <w:marRight w:val="0"/>
      <w:marTop w:val="0"/>
      <w:marBottom w:val="0"/>
      <w:divBdr>
        <w:top w:val="none" w:sz="0" w:space="0" w:color="auto"/>
        <w:left w:val="none" w:sz="0" w:space="0" w:color="auto"/>
        <w:bottom w:val="none" w:sz="0" w:space="0" w:color="auto"/>
        <w:right w:val="none" w:sz="0" w:space="0" w:color="auto"/>
      </w:divBdr>
      <w:divsChild>
        <w:div w:id="1132481781">
          <w:marLeft w:val="0"/>
          <w:marRight w:val="0"/>
          <w:marTop w:val="0"/>
          <w:marBottom w:val="0"/>
          <w:divBdr>
            <w:top w:val="none" w:sz="0" w:space="0" w:color="auto"/>
            <w:left w:val="none" w:sz="0" w:space="0" w:color="auto"/>
            <w:bottom w:val="none" w:sz="0" w:space="0" w:color="auto"/>
            <w:right w:val="none" w:sz="0" w:space="0" w:color="auto"/>
          </w:divBdr>
        </w:div>
        <w:div w:id="1610694242">
          <w:marLeft w:val="0"/>
          <w:marRight w:val="0"/>
          <w:marTop w:val="0"/>
          <w:marBottom w:val="0"/>
          <w:divBdr>
            <w:top w:val="none" w:sz="0" w:space="0" w:color="auto"/>
            <w:left w:val="none" w:sz="0" w:space="0" w:color="auto"/>
            <w:bottom w:val="none" w:sz="0" w:space="0" w:color="auto"/>
            <w:right w:val="none" w:sz="0" w:space="0" w:color="auto"/>
          </w:divBdr>
        </w:div>
        <w:div w:id="1652098362">
          <w:marLeft w:val="0"/>
          <w:marRight w:val="0"/>
          <w:marTop w:val="0"/>
          <w:marBottom w:val="0"/>
          <w:divBdr>
            <w:top w:val="none" w:sz="0" w:space="0" w:color="auto"/>
            <w:left w:val="none" w:sz="0" w:space="0" w:color="auto"/>
            <w:bottom w:val="none" w:sz="0" w:space="0" w:color="auto"/>
            <w:right w:val="none" w:sz="0" w:space="0" w:color="auto"/>
          </w:divBdr>
        </w:div>
        <w:div w:id="2020038830">
          <w:marLeft w:val="0"/>
          <w:marRight w:val="0"/>
          <w:marTop w:val="0"/>
          <w:marBottom w:val="0"/>
          <w:divBdr>
            <w:top w:val="none" w:sz="0" w:space="0" w:color="auto"/>
            <w:left w:val="none" w:sz="0" w:space="0" w:color="auto"/>
            <w:bottom w:val="none" w:sz="0" w:space="0" w:color="auto"/>
            <w:right w:val="none" w:sz="0" w:space="0" w:color="auto"/>
          </w:divBdr>
        </w:div>
        <w:div w:id="500238680">
          <w:marLeft w:val="0"/>
          <w:marRight w:val="0"/>
          <w:marTop w:val="0"/>
          <w:marBottom w:val="0"/>
          <w:divBdr>
            <w:top w:val="none" w:sz="0" w:space="0" w:color="auto"/>
            <w:left w:val="none" w:sz="0" w:space="0" w:color="auto"/>
            <w:bottom w:val="none" w:sz="0" w:space="0" w:color="auto"/>
            <w:right w:val="none" w:sz="0" w:space="0" w:color="auto"/>
          </w:divBdr>
        </w:div>
        <w:div w:id="1993606766">
          <w:marLeft w:val="0"/>
          <w:marRight w:val="0"/>
          <w:marTop w:val="0"/>
          <w:marBottom w:val="0"/>
          <w:divBdr>
            <w:top w:val="none" w:sz="0" w:space="0" w:color="auto"/>
            <w:left w:val="none" w:sz="0" w:space="0" w:color="auto"/>
            <w:bottom w:val="none" w:sz="0" w:space="0" w:color="auto"/>
            <w:right w:val="none" w:sz="0" w:space="0" w:color="auto"/>
          </w:divBdr>
        </w:div>
        <w:div w:id="547107148">
          <w:marLeft w:val="0"/>
          <w:marRight w:val="0"/>
          <w:marTop w:val="0"/>
          <w:marBottom w:val="0"/>
          <w:divBdr>
            <w:top w:val="none" w:sz="0" w:space="0" w:color="auto"/>
            <w:left w:val="none" w:sz="0" w:space="0" w:color="auto"/>
            <w:bottom w:val="none" w:sz="0" w:space="0" w:color="auto"/>
            <w:right w:val="none" w:sz="0" w:space="0" w:color="auto"/>
          </w:divBdr>
        </w:div>
        <w:div w:id="1071536530">
          <w:marLeft w:val="0"/>
          <w:marRight w:val="0"/>
          <w:marTop w:val="0"/>
          <w:marBottom w:val="0"/>
          <w:divBdr>
            <w:top w:val="none" w:sz="0" w:space="0" w:color="auto"/>
            <w:left w:val="none" w:sz="0" w:space="0" w:color="auto"/>
            <w:bottom w:val="none" w:sz="0" w:space="0" w:color="auto"/>
            <w:right w:val="none" w:sz="0" w:space="0" w:color="auto"/>
          </w:divBdr>
        </w:div>
        <w:div w:id="1755324262">
          <w:marLeft w:val="0"/>
          <w:marRight w:val="0"/>
          <w:marTop w:val="0"/>
          <w:marBottom w:val="0"/>
          <w:divBdr>
            <w:top w:val="none" w:sz="0" w:space="0" w:color="auto"/>
            <w:left w:val="none" w:sz="0" w:space="0" w:color="auto"/>
            <w:bottom w:val="none" w:sz="0" w:space="0" w:color="auto"/>
            <w:right w:val="none" w:sz="0" w:space="0" w:color="auto"/>
          </w:divBdr>
        </w:div>
        <w:div w:id="341855422">
          <w:marLeft w:val="0"/>
          <w:marRight w:val="0"/>
          <w:marTop w:val="0"/>
          <w:marBottom w:val="0"/>
          <w:divBdr>
            <w:top w:val="none" w:sz="0" w:space="0" w:color="auto"/>
            <w:left w:val="none" w:sz="0" w:space="0" w:color="auto"/>
            <w:bottom w:val="none" w:sz="0" w:space="0" w:color="auto"/>
            <w:right w:val="none" w:sz="0" w:space="0" w:color="auto"/>
          </w:divBdr>
        </w:div>
        <w:div w:id="821848099">
          <w:marLeft w:val="0"/>
          <w:marRight w:val="0"/>
          <w:marTop w:val="0"/>
          <w:marBottom w:val="0"/>
          <w:divBdr>
            <w:top w:val="none" w:sz="0" w:space="0" w:color="auto"/>
            <w:left w:val="none" w:sz="0" w:space="0" w:color="auto"/>
            <w:bottom w:val="none" w:sz="0" w:space="0" w:color="auto"/>
            <w:right w:val="none" w:sz="0" w:space="0" w:color="auto"/>
          </w:divBdr>
        </w:div>
        <w:div w:id="1085760962">
          <w:marLeft w:val="0"/>
          <w:marRight w:val="0"/>
          <w:marTop w:val="0"/>
          <w:marBottom w:val="0"/>
          <w:divBdr>
            <w:top w:val="none" w:sz="0" w:space="0" w:color="auto"/>
            <w:left w:val="none" w:sz="0" w:space="0" w:color="auto"/>
            <w:bottom w:val="none" w:sz="0" w:space="0" w:color="auto"/>
            <w:right w:val="none" w:sz="0" w:space="0" w:color="auto"/>
          </w:divBdr>
        </w:div>
        <w:div w:id="1870332435">
          <w:marLeft w:val="0"/>
          <w:marRight w:val="0"/>
          <w:marTop w:val="0"/>
          <w:marBottom w:val="0"/>
          <w:divBdr>
            <w:top w:val="none" w:sz="0" w:space="0" w:color="auto"/>
            <w:left w:val="none" w:sz="0" w:space="0" w:color="auto"/>
            <w:bottom w:val="none" w:sz="0" w:space="0" w:color="auto"/>
            <w:right w:val="none" w:sz="0" w:space="0" w:color="auto"/>
          </w:divBdr>
        </w:div>
        <w:div w:id="200292048">
          <w:marLeft w:val="0"/>
          <w:marRight w:val="0"/>
          <w:marTop w:val="0"/>
          <w:marBottom w:val="0"/>
          <w:divBdr>
            <w:top w:val="none" w:sz="0" w:space="0" w:color="auto"/>
            <w:left w:val="none" w:sz="0" w:space="0" w:color="auto"/>
            <w:bottom w:val="none" w:sz="0" w:space="0" w:color="auto"/>
            <w:right w:val="none" w:sz="0" w:space="0" w:color="auto"/>
          </w:divBdr>
        </w:div>
        <w:div w:id="1938638995">
          <w:marLeft w:val="0"/>
          <w:marRight w:val="0"/>
          <w:marTop w:val="0"/>
          <w:marBottom w:val="0"/>
          <w:divBdr>
            <w:top w:val="none" w:sz="0" w:space="0" w:color="auto"/>
            <w:left w:val="none" w:sz="0" w:space="0" w:color="auto"/>
            <w:bottom w:val="none" w:sz="0" w:space="0" w:color="auto"/>
            <w:right w:val="none" w:sz="0" w:space="0" w:color="auto"/>
          </w:divBdr>
        </w:div>
        <w:div w:id="1123226909">
          <w:marLeft w:val="0"/>
          <w:marRight w:val="0"/>
          <w:marTop w:val="0"/>
          <w:marBottom w:val="0"/>
          <w:divBdr>
            <w:top w:val="none" w:sz="0" w:space="0" w:color="auto"/>
            <w:left w:val="none" w:sz="0" w:space="0" w:color="auto"/>
            <w:bottom w:val="none" w:sz="0" w:space="0" w:color="auto"/>
            <w:right w:val="none" w:sz="0" w:space="0" w:color="auto"/>
          </w:divBdr>
        </w:div>
        <w:div w:id="2022855250">
          <w:marLeft w:val="0"/>
          <w:marRight w:val="0"/>
          <w:marTop w:val="0"/>
          <w:marBottom w:val="0"/>
          <w:divBdr>
            <w:top w:val="none" w:sz="0" w:space="0" w:color="auto"/>
            <w:left w:val="none" w:sz="0" w:space="0" w:color="auto"/>
            <w:bottom w:val="none" w:sz="0" w:space="0" w:color="auto"/>
            <w:right w:val="none" w:sz="0" w:space="0" w:color="auto"/>
          </w:divBdr>
        </w:div>
        <w:div w:id="1044141823">
          <w:marLeft w:val="0"/>
          <w:marRight w:val="0"/>
          <w:marTop w:val="0"/>
          <w:marBottom w:val="0"/>
          <w:divBdr>
            <w:top w:val="none" w:sz="0" w:space="0" w:color="auto"/>
            <w:left w:val="none" w:sz="0" w:space="0" w:color="auto"/>
            <w:bottom w:val="none" w:sz="0" w:space="0" w:color="auto"/>
            <w:right w:val="none" w:sz="0" w:space="0" w:color="auto"/>
          </w:divBdr>
        </w:div>
        <w:div w:id="545796233">
          <w:marLeft w:val="0"/>
          <w:marRight w:val="0"/>
          <w:marTop w:val="0"/>
          <w:marBottom w:val="0"/>
          <w:divBdr>
            <w:top w:val="none" w:sz="0" w:space="0" w:color="auto"/>
            <w:left w:val="none" w:sz="0" w:space="0" w:color="auto"/>
            <w:bottom w:val="none" w:sz="0" w:space="0" w:color="auto"/>
            <w:right w:val="none" w:sz="0" w:space="0" w:color="auto"/>
          </w:divBdr>
        </w:div>
        <w:div w:id="2120642251">
          <w:marLeft w:val="0"/>
          <w:marRight w:val="0"/>
          <w:marTop w:val="0"/>
          <w:marBottom w:val="0"/>
          <w:divBdr>
            <w:top w:val="none" w:sz="0" w:space="0" w:color="auto"/>
            <w:left w:val="none" w:sz="0" w:space="0" w:color="auto"/>
            <w:bottom w:val="none" w:sz="0" w:space="0" w:color="auto"/>
            <w:right w:val="none" w:sz="0" w:space="0" w:color="auto"/>
          </w:divBdr>
        </w:div>
        <w:div w:id="2110464347">
          <w:marLeft w:val="0"/>
          <w:marRight w:val="0"/>
          <w:marTop w:val="0"/>
          <w:marBottom w:val="0"/>
          <w:divBdr>
            <w:top w:val="none" w:sz="0" w:space="0" w:color="auto"/>
            <w:left w:val="none" w:sz="0" w:space="0" w:color="auto"/>
            <w:bottom w:val="none" w:sz="0" w:space="0" w:color="auto"/>
            <w:right w:val="none" w:sz="0" w:space="0" w:color="auto"/>
          </w:divBdr>
        </w:div>
        <w:div w:id="833767395">
          <w:marLeft w:val="0"/>
          <w:marRight w:val="0"/>
          <w:marTop w:val="0"/>
          <w:marBottom w:val="0"/>
          <w:divBdr>
            <w:top w:val="none" w:sz="0" w:space="0" w:color="auto"/>
            <w:left w:val="none" w:sz="0" w:space="0" w:color="auto"/>
            <w:bottom w:val="none" w:sz="0" w:space="0" w:color="auto"/>
            <w:right w:val="none" w:sz="0" w:space="0" w:color="auto"/>
          </w:divBdr>
        </w:div>
        <w:div w:id="2082557696">
          <w:marLeft w:val="0"/>
          <w:marRight w:val="0"/>
          <w:marTop w:val="0"/>
          <w:marBottom w:val="0"/>
          <w:divBdr>
            <w:top w:val="none" w:sz="0" w:space="0" w:color="auto"/>
            <w:left w:val="none" w:sz="0" w:space="0" w:color="auto"/>
            <w:bottom w:val="none" w:sz="0" w:space="0" w:color="auto"/>
            <w:right w:val="none" w:sz="0" w:space="0" w:color="auto"/>
          </w:divBdr>
        </w:div>
        <w:div w:id="1259405813">
          <w:marLeft w:val="0"/>
          <w:marRight w:val="0"/>
          <w:marTop w:val="0"/>
          <w:marBottom w:val="0"/>
          <w:divBdr>
            <w:top w:val="none" w:sz="0" w:space="0" w:color="auto"/>
            <w:left w:val="none" w:sz="0" w:space="0" w:color="auto"/>
            <w:bottom w:val="none" w:sz="0" w:space="0" w:color="auto"/>
            <w:right w:val="none" w:sz="0" w:space="0" w:color="auto"/>
          </w:divBdr>
        </w:div>
        <w:div w:id="162471075">
          <w:marLeft w:val="0"/>
          <w:marRight w:val="0"/>
          <w:marTop w:val="0"/>
          <w:marBottom w:val="0"/>
          <w:divBdr>
            <w:top w:val="none" w:sz="0" w:space="0" w:color="auto"/>
            <w:left w:val="none" w:sz="0" w:space="0" w:color="auto"/>
            <w:bottom w:val="none" w:sz="0" w:space="0" w:color="auto"/>
            <w:right w:val="none" w:sz="0" w:space="0" w:color="auto"/>
          </w:divBdr>
        </w:div>
        <w:div w:id="763958349">
          <w:marLeft w:val="0"/>
          <w:marRight w:val="0"/>
          <w:marTop w:val="0"/>
          <w:marBottom w:val="0"/>
          <w:divBdr>
            <w:top w:val="none" w:sz="0" w:space="0" w:color="auto"/>
            <w:left w:val="none" w:sz="0" w:space="0" w:color="auto"/>
            <w:bottom w:val="none" w:sz="0" w:space="0" w:color="auto"/>
            <w:right w:val="none" w:sz="0" w:space="0" w:color="auto"/>
          </w:divBdr>
        </w:div>
        <w:div w:id="1225918787">
          <w:marLeft w:val="0"/>
          <w:marRight w:val="0"/>
          <w:marTop w:val="0"/>
          <w:marBottom w:val="0"/>
          <w:divBdr>
            <w:top w:val="none" w:sz="0" w:space="0" w:color="auto"/>
            <w:left w:val="none" w:sz="0" w:space="0" w:color="auto"/>
            <w:bottom w:val="none" w:sz="0" w:space="0" w:color="auto"/>
            <w:right w:val="none" w:sz="0" w:space="0" w:color="auto"/>
          </w:divBdr>
        </w:div>
        <w:div w:id="1693069472">
          <w:marLeft w:val="0"/>
          <w:marRight w:val="0"/>
          <w:marTop w:val="0"/>
          <w:marBottom w:val="0"/>
          <w:divBdr>
            <w:top w:val="none" w:sz="0" w:space="0" w:color="auto"/>
            <w:left w:val="none" w:sz="0" w:space="0" w:color="auto"/>
            <w:bottom w:val="none" w:sz="0" w:space="0" w:color="auto"/>
            <w:right w:val="none" w:sz="0" w:space="0" w:color="auto"/>
          </w:divBdr>
        </w:div>
        <w:div w:id="182214024">
          <w:marLeft w:val="0"/>
          <w:marRight w:val="0"/>
          <w:marTop w:val="0"/>
          <w:marBottom w:val="0"/>
          <w:divBdr>
            <w:top w:val="none" w:sz="0" w:space="0" w:color="auto"/>
            <w:left w:val="none" w:sz="0" w:space="0" w:color="auto"/>
            <w:bottom w:val="none" w:sz="0" w:space="0" w:color="auto"/>
            <w:right w:val="none" w:sz="0" w:space="0" w:color="auto"/>
          </w:divBdr>
        </w:div>
        <w:div w:id="1223102193">
          <w:marLeft w:val="0"/>
          <w:marRight w:val="0"/>
          <w:marTop w:val="0"/>
          <w:marBottom w:val="0"/>
          <w:divBdr>
            <w:top w:val="none" w:sz="0" w:space="0" w:color="auto"/>
            <w:left w:val="none" w:sz="0" w:space="0" w:color="auto"/>
            <w:bottom w:val="none" w:sz="0" w:space="0" w:color="auto"/>
            <w:right w:val="none" w:sz="0" w:space="0" w:color="auto"/>
          </w:divBdr>
        </w:div>
        <w:div w:id="1055927920">
          <w:marLeft w:val="0"/>
          <w:marRight w:val="0"/>
          <w:marTop w:val="0"/>
          <w:marBottom w:val="0"/>
          <w:divBdr>
            <w:top w:val="none" w:sz="0" w:space="0" w:color="auto"/>
            <w:left w:val="none" w:sz="0" w:space="0" w:color="auto"/>
            <w:bottom w:val="none" w:sz="0" w:space="0" w:color="auto"/>
            <w:right w:val="none" w:sz="0" w:space="0" w:color="auto"/>
          </w:divBdr>
        </w:div>
        <w:div w:id="419109148">
          <w:marLeft w:val="0"/>
          <w:marRight w:val="0"/>
          <w:marTop w:val="0"/>
          <w:marBottom w:val="0"/>
          <w:divBdr>
            <w:top w:val="none" w:sz="0" w:space="0" w:color="auto"/>
            <w:left w:val="none" w:sz="0" w:space="0" w:color="auto"/>
            <w:bottom w:val="none" w:sz="0" w:space="0" w:color="auto"/>
            <w:right w:val="none" w:sz="0" w:space="0" w:color="auto"/>
          </w:divBdr>
        </w:div>
        <w:div w:id="1320957754">
          <w:marLeft w:val="0"/>
          <w:marRight w:val="0"/>
          <w:marTop w:val="0"/>
          <w:marBottom w:val="0"/>
          <w:divBdr>
            <w:top w:val="none" w:sz="0" w:space="0" w:color="auto"/>
            <w:left w:val="none" w:sz="0" w:space="0" w:color="auto"/>
            <w:bottom w:val="none" w:sz="0" w:space="0" w:color="auto"/>
            <w:right w:val="none" w:sz="0" w:space="0" w:color="auto"/>
          </w:divBdr>
        </w:div>
        <w:div w:id="1234438306">
          <w:marLeft w:val="0"/>
          <w:marRight w:val="0"/>
          <w:marTop w:val="0"/>
          <w:marBottom w:val="0"/>
          <w:divBdr>
            <w:top w:val="none" w:sz="0" w:space="0" w:color="auto"/>
            <w:left w:val="none" w:sz="0" w:space="0" w:color="auto"/>
            <w:bottom w:val="none" w:sz="0" w:space="0" w:color="auto"/>
            <w:right w:val="none" w:sz="0" w:space="0" w:color="auto"/>
          </w:divBdr>
        </w:div>
        <w:div w:id="1040713519">
          <w:marLeft w:val="0"/>
          <w:marRight w:val="0"/>
          <w:marTop w:val="0"/>
          <w:marBottom w:val="0"/>
          <w:divBdr>
            <w:top w:val="none" w:sz="0" w:space="0" w:color="auto"/>
            <w:left w:val="none" w:sz="0" w:space="0" w:color="auto"/>
            <w:bottom w:val="none" w:sz="0" w:space="0" w:color="auto"/>
            <w:right w:val="none" w:sz="0" w:space="0" w:color="auto"/>
          </w:divBdr>
        </w:div>
        <w:div w:id="652294303">
          <w:marLeft w:val="0"/>
          <w:marRight w:val="0"/>
          <w:marTop w:val="0"/>
          <w:marBottom w:val="0"/>
          <w:divBdr>
            <w:top w:val="none" w:sz="0" w:space="0" w:color="auto"/>
            <w:left w:val="none" w:sz="0" w:space="0" w:color="auto"/>
            <w:bottom w:val="none" w:sz="0" w:space="0" w:color="auto"/>
            <w:right w:val="none" w:sz="0" w:space="0" w:color="auto"/>
          </w:divBdr>
        </w:div>
        <w:div w:id="995839227">
          <w:marLeft w:val="0"/>
          <w:marRight w:val="0"/>
          <w:marTop w:val="0"/>
          <w:marBottom w:val="0"/>
          <w:divBdr>
            <w:top w:val="none" w:sz="0" w:space="0" w:color="auto"/>
            <w:left w:val="none" w:sz="0" w:space="0" w:color="auto"/>
            <w:bottom w:val="none" w:sz="0" w:space="0" w:color="auto"/>
            <w:right w:val="none" w:sz="0" w:space="0" w:color="auto"/>
          </w:divBdr>
        </w:div>
        <w:div w:id="1508590261">
          <w:marLeft w:val="0"/>
          <w:marRight w:val="0"/>
          <w:marTop w:val="0"/>
          <w:marBottom w:val="0"/>
          <w:divBdr>
            <w:top w:val="none" w:sz="0" w:space="0" w:color="auto"/>
            <w:left w:val="none" w:sz="0" w:space="0" w:color="auto"/>
            <w:bottom w:val="none" w:sz="0" w:space="0" w:color="auto"/>
            <w:right w:val="none" w:sz="0" w:space="0" w:color="auto"/>
          </w:divBdr>
        </w:div>
        <w:div w:id="1167136738">
          <w:marLeft w:val="0"/>
          <w:marRight w:val="0"/>
          <w:marTop w:val="0"/>
          <w:marBottom w:val="0"/>
          <w:divBdr>
            <w:top w:val="none" w:sz="0" w:space="0" w:color="auto"/>
            <w:left w:val="none" w:sz="0" w:space="0" w:color="auto"/>
            <w:bottom w:val="none" w:sz="0" w:space="0" w:color="auto"/>
            <w:right w:val="none" w:sz="0" w:space="0" w:color="auto"/>
          </w:divBdr>
        </w:div>
        <w:div w:id="948706090">
          <w:marLeft w:val="0"/>
          <w:marRight w:val="0"/>
          <w:marTop w:val="0"/>
          <w:marBottom w:val="0"/>
          <w:divBdr>
            <w:top w:val="none" w:sz="0" w:space="0" w:color="auto"/>
            <w:left w:val="none" w:sz="0" w:space="0" w:color="auto"/>
            <w:bottom w:val="none" w:sz="0" w:space="0" w:color="auto"/>
            <w:right w:val="none" w:sz="0" w:space="0" w:color="auto"/>
          </w:divBdr>
        </w:div>
        <w:div w:id="933438454">
          <w:marLeft w:val="0"/>
          <w:marRight w:val="0"/>
          <w:marTop w:val="0"/>
          <w:marBottom w:val="0"/>
          <w:divBdr>
            <w:top w:val="none" w:sz="0" w:space="0" w:color="auto"/>
            <w:left w:val="none" w:sz="0" w:space="0" w:color="auto"/>
            <w:bottom w:val="none" w:sz="0" w:space="0" w:color="auto"/>
            <w:right w:val="none" w:sz="0" w:space="0" w:color="auto"/>
          </w:divBdr>
        </w:div>
        <w:div w:id="842934451">
          <w:marLeft w:val="0"/>
          <w:marRight w:val="0"/>
          <w:marTop w:val="0"/>
          <w:marBottom w:val="0"/>
          <w:divBdr>
            <w:top w:val="none" w:sz="0" w:space="0" w:color="auto"/>
            <w:left w:val="none" w:sz="0" w:space="0" w:color="auto"/>
            <w:bottom w:val="none" w:sz="0" w:space="0" w:color="auto"/>
            <w:right w:val="none" w:sz="0" w:space="0" w:color="auto"/>
          </w:divBdr>
        </w:div>
        <w:div w:id="1957059528">
          <w:marLeft w:val="0"/>
          <w:marRight w:val="0"/>
          <w:marTop w:val="0"/>
          <w:marBottom w:val="0"/>
          <w:divBdr>
            <w:top w:val="none" w:sz="0" w:space="0" w:color="auto"/>
            <w:left w:val="none" w:sz="0" w:space="0" w:color="auto"/>
            <w:bottom w:val="none" w:sz="0" w:space="0" w:color="auto"/>
            <w:right w:val="none" w:sz="0" w:space="0" w:color="auto"/>
          </w:divBdr>
        </w:div>
        <w:div w:id="410782382">
          <w:marLeft w:val="0"/>
          <w:marRight w:val="0"/>
          <w:marTop w:val="0"/>
          <w:marBottom w:val="0"/>
          <w:divBdr>
            <w:top w:val="none" w:sz="0" w:space="0" w:color="auto"/>
            <w:left w:val="none" w:sz="0" w:space="0" w:color="auto"/>
            <w:bottom w:val="none" w:sz="0" w:space="0" w:color="auto"/>
            <w:right w:val="none" w:sz="0" w:space="0" w:color="auto"/>
          </w:divBdr>
        </w:div>
        <w:div w:id="1177115698">
          <w:marLeft w:val="0"/>
          <w:marRight w:val="0"/>
          <w:marTop w:val="0"/>
          <w:marBottom w:val="0"/>
          <w:divBdr>
            <w:top w:val="none" w:sz="0" w:space="0" w:color="auto"/>
            <w:left w:val="none" w:sz="0" w:space="0" w:color="auto"/>
            <w:bottom w:val="none" w:sz="0" w:space="0" w:color="auto"/>
            <w:right w:val="none" w:sz="0" w:space="0" w:color="auto"/>
          </w:divBdr>
        </w:div>
        <w:div w:id="380836053">
          <w:marLeft w:val="0"/>
          <w:marRight w:val="0"/>
          <w:marTop w:val="0"/>
          <w:marBottom w:val="0"/>
          <w:divBdr>
            <w:top w:val="none" w:sz="0" w:space="0" w:color="auto"/>
            <w:left w:val="none" w:sz="0" w:space="0" w:color="auto"/>
            <w:bottom w:val="none" w:sz="0" w:space="0" w:color="auto"/>
            <w:right w:val="none" w:sz="0" w:space="0" w:color="auto"/>
          </w:divBdr>
        </w:div>
        <w:div w:id="593248503">
          <w:marLeft w:val="0"/>
          <w:marRight w:val="0"/>
          <w:marTop w:val="0"/>
          <w:marBottom w:val="0"/>
          <w:divBdr>
            <w:top w:val="none" w:sz="0" w:space="0" w:color="auto"/>
            <w:left w:val="none" w:sz="0" w:space="0" w:color="auto"/>
            <w:bottom w:val="none" w:sz="0" w:space="0" w:color="auto"/>
            <w:right w:val="none" w:sz="0" w:space="0" w:color="auto"/>
          </w:divBdr>
        </w:div>
        <w:div w:id="1637487273">
          <w:marLeft w:val="0"/>
          <w:marRight w:val="0"/>
          <w:marTop w:val="0"/>
          <w:marBottom w:val="0"/>
          <w:divBdr>
            <w:top w:val="none" w:sz="0" w:space="0" w:color="auto"/>
            <w:left w:val="none" w:sz="0" w:space="0" w:color="auto"/>
            <w:bottom w:val="none" w:sz="0" w:space="0" w:color="auto"/>
            <w:right w:val="none" w:sz="0" w:space="0" w:color="auto"/>
          </w:divBdr>
        </w:div>
        <w:div w:id="1669821568">
          <w:marLeft w:val="0"/>
          <w:marRight w:val="0"/>
          <w:marTop w:val="0"/>
          <w:marBottom w:val="0"/>
          <w:divBdr>
            <w:top w:val="none" w:sz="0" w:space="0" w:color="auto"/>
            <w:left w:val="none" w:sz="0" w:space="0" w:color="auto"/>
            <w:bottom w:val="none" w:sz="0" w:space="0" w:color="auto"/>
            <w:right w:val="none" w:sz="0" w:space="0" w:color="auto"/>
          </w:divBdr>
        </w:div>
        <w:div w:id="1866753168">
          <w:marLeft w:val="0"/>
          <w:marRight w:val="0"/>
          <w:marTop w:val="0"/>
          <w:marBottom w:val="0"/>
          <w:divBdr>
            <w:top w:val="none" w:sz="0" w:space="0" w:color="auto"/>
            <w:left w:val="none" w:sz="0" w:space="0" w:color="auto"/>
            <w:bottom w:val="none" w:sz="0" w:space="0" w:color="auto"/>
            <w:right w:val="none" w:sz="0" w:space="0" w:color="auto"/>
          </w:divBdr>
        </w:div>
        <w:div w:id="63181934">
          <w:marLeft w:val="0"/>
          <w:marRight w:val="0"/>
          <w:marTop w:val="0"/>
          <w:marBottom w:val="0"/>
          <w:divBdr>
            <w:top w:val="none" w:sz="0" w:space="0" w:color="auto"/>
            <w:left w:val="none" w:sz="0" w:space="0" w:color="auto"/>
            <w:bottom w:val="none" w:sz="0" w:space="0" w:color="auto"/>
            <w:right w:val="none" w:sz="0" w:space="0" w:color="auto"/>
          </w:divBdr>
        </w:div>
        <w:div w:id="1489862509">
          <w:marLeft w:val="0"/>
          <w:marRight w:val="0"/>
          <w:marTop w:val="0"/>
          <w:marBottom w:val="0"/>
          <w:divBdr>
            <w:top w:val="none" w:sz="0" w:space="0" w:color="auto"/>
            <w:left w:val="none" w:sz="0" w:space="0" w:color="auto"/>
            <w:bottom w:val="none" w:sz="0" w:space="0" w:color="auto"/>
            <w:right w:val="none" w:sz="0" w:space="0" w:color="auto"/>
          </w:divBdr>
        </w:div>
        <w:div w:id="452598582">
          <w:marLeft w:val="0"/>
          <w:marRight w:val="0"/>
          <w:marTop w:val="0"/>
          <w:marBottom w:val="0"/>
          <w:divBdr>
            <w:top w:val="none" w:sz="0" w:space="0" w:color="auto"/>
            <w:left w:val="none" w:sz="0" w:space="0" w:color="auto"/>
            <w:bottom w:val="none" w:sz="0" w:space="0" w:color="auto"/>
            <w:right w:val="none" w:sz="0" w:space="0" w:color="auto"/>
          </w:divBdr>
        </w:div>
        <w:div w:id="1754470228">
          <w:marLeft w:val="0"/>
          <w:marRight w:val="0"/>
          <w:marTop w:val="0"/>
          <w:marBottom w:val="0"/>
          <w:divBdr>
            <w:top w:val="none" w:sz="0" w:space="0" w:color="auto"/>
            <w:left w:val="none" w:sz="0" w:space="0" w:color="auto"/>
            <w:bottom w:val="none" w:sz="0" w:space="0" w:color="auto"/>
            <w:right w:val="none" w:sz="0" w:space="0" w:color="auto"/>
          </w:divBdr>
        </w:div>
        <w:div w:id="1883863782">
          <w:marLeft w:val="0"/>
          <w:marRight w:val="0"/>
          <w:marTop w:val="0"/>
          <w:marBottom w:val="0"/>
          <w:divBdr>
            <w:top w:val="none" w:sz="0" w:space="0" w:color="auto"/>
            <w:left w:val="none" w:sz="0" w:space="0" w:color="auto"/>
            <w:bottom w:val="none" w:sz="0" w:space="0" w:color="auto"/>
            <w:right w:val="none" w:sz="0" w:space="0" w:color="auto"/>
          </w:divBdr>
        </w:div>
        <w:div w:id="2070570529">
          <w:marLeft w:val="0"/>
          <w:marRight w:val="0"/>
          <w:marTop w:val="0"/>
          <w:marBottom w:val="0"/>
          <w:divBdr>
            <w:top w:val="none" w:sz="0" w:space="0" w:color="auto"/>
            <w:left w:val="none" w:sz="0" w:space="0" w:color="auto"/>
            <w:bottom w:val="none" w:sz="0" w:space="0" w:color="auto"/>
            <w:right w:val="none" w:sz="0" w:space="0" w:color="auto"/>
          </w:divBdr>
        </w:div>
        <w:div w:id="573584093">
          <w:marLeft w:val="0"/>
          <w:marRight w:val="0"/>
          <w:marTop w:val="0"/>
          <w:marBottom w:val="0"/>
          <w:divBdr>
            <w:top w:val="none" w:sz="0" w:space="0" w:color="auto"/>
            <w:left w:val="none" w:sz="0" w:space="0" w:color="auto"/>
            <w:bottom w:val="none" w:sz="0" w:space="0" w:color="auto"/>
            <w:right w:val="none" w:sz="0" w:space="0" w:color="auto"/>
          </w:divBdr>
        </w:div>
        <w:div w:id="1495798953">
          <w:marLeft w:val="0"/>
          <w:marRight w:val="0"/>
          <w:marTop w:val="0"/>
          <w:marBottom w:val="0"/>
          <w:divBdr>
            <w:top w:val="none" w:sz="0" w:space="0" w:color="auto"/>
            <w:left w:val="none" w:sz="0" w:space="0" w:color="auto"/>
            <w:bottom w:val="none" w:sz="0" w:space="0" w:color="auto"/>
            <w:right w:val="none" w:sz="0" w:space="0" w:color="auto"/>
          </w:divBdr>
        </w:div>
        <w:div w:id="745609600">
          <w:marLeft w:val="0"/>
          <w:marRight w:val="0"/>
          <w:marTop w:val="0"/>
          <w:marBottom w:val="0"/>
          <w:divBdr>
            <w:top w:val="none" w:sz="0" w:space="0" w:color="auto"/>
            <w:left w:val="none" w:sz="0" w:space="0" w:color="auto"/>
            <w:bottom w:val="none" w:sz="0" w:space="0" w:color="auto"/>
            <w:right w:val="none" w:sz="0" w:space="0" w:color="auto"/>
          </w:divBdr>
        </w:div>
        <w:div w:id="1164737269">
          <w:marLeft w:val="0"/>
          <w:marRight w:val="0"/>
          <w:marTop w:val="0"/>
          <w:marBottom w:val="0"/>
          <w:divBdr>
            <w:top w:val="none" w:sz="0" w:space="0" w:color="auto"/>
            <w:left w:val="none" w:sz="0" w:space="0" w:color="auto"/>
            <w:bottom w:val="none" w:sz="0" w:space="0" w:color="auto"/>
            <w:right w:val="none" w:sz="0" w:space="0" w:color="auto"/>
          </w:divBdr>
        </w:div>
        <w:div w:id="615059331">
          <w:marLeft w:val="0"/>
          <w:marRight w:val="0"/>
          <w:marTop w:val="0"/>
          <w:marBottom w:val="0"/>
          <w:divBdr>
            <w:top w:val="none" w:sz="0" w:space="0" w:color="auto"/>
            <w:left w:val="none" w:sz="0" w:space="0" w:color="auto"/>
            <w:bottom w:val="none" w:sz="0" w:space="0" w:color="auto"/>
            <w:right w:val="none" w:sz="0" w:space="0" w:color="auto"/>
          </w:divBdr>
        </w:div>
        <w:div w:id="635834601">
          <w:marLeft w:val="0"/>
          <w:marRight w:val="0"/>
          <w:marTop w:val="0"/>
          <w:marBottom w:val="0"/>
          <w:divBdr>
            <w:top w:val="none" w:sz="0" w:space="0" w:color="auto"/>
            <w:left w:val="none" w:sz="0" w:space="0" w:color="auto"/>
            <w:bottom w:val="none" w:sz="0" w:space="0" w:color="auto"/>
            <w:right w:val="none" w:sz="0" w:space="0" w:color="auto"/>
          </w:divBdr>
        </w:div>
        <w:div w:id="1451588250">
          <w:marLeft w:val="0"/>
          <w:marRight w:val="0"/>
          <w:marTop w:val="0"/>
          <w:marBottom w:val="0"/>
          <w:divBdr>
            <w:top w:val="none" w:sz="0" w:space="0" w:color="auto"/>
            <w:left w:val="none" w:sz="0" w:space="0" w:color="auto"/>
            <w:bottom w:val="none" w:sz="0" w:space="0" w:color="auto"/>
            <w:right w:val="none" w:sz="0" w:space="0" w:color="auto"/>
          </w:divBdr>
        </w:div>
        <w:div w:id="176191057">
          <w:marLeft w:val="0"/>
          <w:marRight w:val="0"/>
          <w:marTop w:val="0"/>
          <w:marBottom w:val="0"/>
          <w:divBdr>
            <w:top w:val="none" w:sz="0" w:space="0" w:color="auto"/>
            <w:left w:val="none" w:sz="0" w:space="0" w:color="auto"/>
            <w:bottom w:val="none" w:sz="0" w:space="0" w:color="auto"/>
            <w:right w:val="none" w:sz="0" w:space="0" w:color="auto"/>
          </w:divBdr>
        </w:div>
        <w:div w:id="9004797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1122</Words>
  <Characters>6396</Characters>
  <Application>Microsoft Office Word</Application>
  <DocSecurity>0</DocSecurity>
  <Lines>53</Lines>
  <Paragraphs>15</Paragraphs>
  <ScaleCrop>false</ScaleCrop>
  <Company>NouS/TncTR</Company>
  <LinksUpToDate>false</LinksUpToDate>
  <CharactersWithSpaces>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cp:revision>
  <dcterms:created xsi:type="dcterms:W3CDTF">2019-05-24T11:04:00Z</dcterms:created>
  <dcterms:modified xsi:type="dcterms:W3CDTF">2019-07-24T06:35:00Z</dcterms:modified>
</cp:coreProperties>
</file>